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1A93D" w14:textId="767A812B" w:rsidR="00714FB0" w:rsidRPr="003A148F" w:rsidRDefault="00714FB0" w:rsidP="00FB321F">
      <w:pPr>
        <w:spacing w:line="276" w:lineRule="auto"/>
        <w:rPr>
          <w:rFonts w:ascii="Arial" w:eastAsia="Arial" w:hAnsi="Arial" w:cs="Arial"/>
          <w:b/>
          <w:bCs/>
          <w:sz w:val="20"/>
          <w:szCs w:val="20"/>
          <w:lang w:val="ru-RU"/>
        </w:rPr>
      </w:pPr>
      <w:r w:rsidRPr="00714FB0">
        <w:rPr>
          <w:rFonts w:ascii="Arial" w:eastAsia="Arial" w:hAnsi="Arial" w:cs="Arial"/>
          <w:b/>
          <w:bCs/>
          <w:sz w:val="20"/>
          <w:szCs w:val="20"/>
          <w:lang w:val="ru-RU"/>
        </w:rPr>
        <w:t>Шаблон обращения в Главное Управление Казначейства Бельгии на французском языке</w:t>
      </w:r>
      <w:r w:rsidR="003A148F">
        <w:rPr>
          <w:rFonts w:ascii="Arial" w:eastAsia="Arial" w:hAnsi="Arial" w:cs="Arial"/>
          <w:b/>
          <w:bCs/>
          <w:sz w:val="20"/>
          <w:szCs w:val="20"/>
          <w:lang w:val="ru-RU"/>
        </w:rPr>
        <w:t>.</w:t>
      </w:r>
    </w:p>
    <w:p w14:paraId="309B8FF3" w14:textId="77777777" w:rsidR="00714FB0" w:rsidRDefault="00714FB0" w:rsidP="00FB321F">
      <w:pPr>
        <w:spacing w:line="276" w:lineRule="auto"/>
        <w:rPr>
          <w:rFonts w:ascii="Arial" w:eastAsia="Arial" w:hAnsi="Arial" w:cs="Arial"/>
          <w:b/>
          <w:bCs/>
          <w:i/>
          <w:iCs/>
          <w:sz w:val="20"/>
          <w:szCs w:val="20"/>
          <w:lang w:val="ru-RU"/>
        </w:rPr>
      </w:pPr>
    </w:p>
    <w:p w14:paraId="4D453F6A" w14:textId="10D0DBA6" w:rsidR="00714FB0" w:rsidRDefault="00714FB0" w:rsidP="00FB321F">
      <w:pPr>
        <w:spacing w:line="276" w:lineRule="auto"/>
        <w:rPr>
          <w:rFonts w:ascii="Arial" w:eastAsia="Arial" w:hAnsi="Arial" w:cs="Arial"/>
          <w:b/>
          <w:bCs/>
          <w:i/>
          <w:iCs/>
          <w:sz w:val="20"/>
          <w:szCs w:val="20"/>
          <w:lang w:val="ru-RU"/>
        </w:rPr>
      </w:pPr>
      <w:r w:rsidRPr="00714FB0">
        <w:rPr>
          <w:rFonts w:ascii="Arial" w:eastAsia="Arial" w:hAnsi="Arial" w:cs="Arial"/>
          <w:b/>
          <w:bCs/>
          <w:i/>
          <w:iCs/>
          <w:sz w:val="20"/>
          <w:szCs w:val="20"/>
          <w:lang w:val="ru-RU"/>
        </w:rPr>
        <w:t>В тексте блоки, которые требуют внесения Вами информации выделены серой заливкой и курсивом</w:t>
      </w:r>
      <w:r w:rsidR="00140D8A">
        <w:rPr>
          <w:rFonts w:ascii="Arial" w:eastAsia="Arial" w:hAnsi="Arial" w:cs="Arial"/>
          <w:b/>
          <w:bCs/>
          <w:i/>
          <w:iCs/>
          <w:sz w:val="20"/>
          <w:szCs w:val="20"/>
          <w:lang w:val="ru-RU"/>
        </w:rPr>
        <w:t>.</w:t>
      </w:r>
    </w:p>
    <w:p w14:paraId="3787330A" w14:textId="6518CFAA" w:rsidR="00140D8A" w:rsidRPr="00714FB0" w:rsidRDefault="00140D8A" w:rsidP="00FB321F">
      <w:pPr>
        <w:spacing w:line="276" w:lineRule="auto"/>
        <w:rPr>
          <w:rFonts w:ascii="Arial" w:eastAsia="Arial" w:hAnsi="Arial" w:cs="Arial"/>
          <w:b/>
          <w:bCs/>
          <w:i/>
          <w:iCs/>
          <w:sz w:val="20"/>
          <w:szCs w:val="20"/>
          <w:lang w:val="ru-RU"/>
        </w:rPr>
      </w:pPr>
      <w:r>
        <w:rPr>
          <w:rFonts w:ascii="Arial" w:eastAsia="Arial" w:hAnsi="Arial" w:cs="Arial"/>
          <w:b/>
          <w:bCs/>
          <w:i/>
          <w:iCs/>
          <w:sz w:val="20"/>
          <w:szCs w:val="20"/>
          <w:lang w:val="ru-RU"/>
        </w:rPr>
        <w:t xml:space="preserve">В тексте даны ссылки на пункты Инструкции по заполнению обращения, с которыми рекомендуется ознакомиться при заполнении </w:t>
      </w:r>
      <w:r w:rsidR="00B53763">
        <w:rPr>
          <w:rFonts w:ascii="Arial" w:eastAsia="Arial" w:hAnsi="Arial" w:cs="Arial"/>
          <w:b/>
          <w:bCs/>
          <w:i/>
          <w:iCs/>
          <w:sz w:val="20"/>
          <w:szCs w:val="20"/>
          <w:lang w:val="ru-RU"/>
        </w:rPr>
        <w:t xml:space="preserve">и </w:t>
      </w:r>
      <w:r>
        <w:rPr>
          <w:rFonts w:ascii="Arial" w:eastAsia="Arial" w:hAnsi="Arial" w:cs="Arial"/>
          <w:b/>
          <w:bCs/>
          <w:i/>
          <w:iCs/>
          <w:sz w:val="20"/>
          <w:szCs w:val="20"/>
          <w:lang w:val="ru-RU"/>
        </w:rPr>
        <w:t>подготовке обращения.</w:t>
      </w:r>
    </w:p>
    <w:p w14:paraId="651FBE6A" w14:textId="27B67A61" w:rsidR="00714FB0" w:rsidRDefault="00714FB0" w:rsidP="00FB321F">
      <w:pPr>
        <w:spacing w:line="276" w:lineRule="auto"/>
        <w:rPr>
          <w:rFonts w:ascii="Arial" w:eastAsia="Arial" w:hAnsi="Arial" w:cs="Arial"/>
          <w:sz w:val="20"/>
          <w:szCs w:val="20"/>
        </w:rPr>
      </w:pPr>
    </w:p>
    <w:p w14:paraId="1E81A053" w14:textId="77777777" w:rsidR="00714FB0" w:rsidRDefault="00714FB0" w:rsidP="00FB321F">
      <w:pPr>
        <w:spacing w:line="276" w:lineRule="auto"/>
        <w:rPr>
          <w:rFonts w:ascii="Arial" w:eastAsia="Arial" w:hAnsi="Arial" w:cs="Arial"/>
          <w:sz w:val="20"/>
          <w:szCs w:val="20"/>
        </w:rPr>
      </w:pPr>
    </w:p>
    <w:p w14:paraId="00000001" w14:textId="749EB4B3" w:rsidR="003F7FCE" w:rsidRPr="00805CDF" w:rsidRDefault="000E418F" w:rsidP="00FB321F">
      <w:pPr>
        <w:spacing w:line="276" w:lineRule="auto"/>
        <w:rPr>
          <w:rFonts w:ascii="Arial" w:eastAsia="Arial" w:hAnsi="Arial" w:cs="Arial"/>
          <w:sz w:val="20"/>
          <w:szCs w:val="20"/>
          <w:lang w:val="es-ES"/>
        </w:rPr>
      </w:pPr>
      <w:r w:rsidRPr="00167CB5">
        <w:rPr>
          <w:rFonts w:ascii="Arial" w:eastAsia="Arial" w:hAnsi="Arial" w:cs="Arial"/>
          <w:sz w:val="20"/>
          <w:szCs w:val="20"/>
        </w:rPr>
        <w:t>Le</w:t>
      </w:r>
      <w:r w:rsidR="0018540D">
        <w:rPr>
          <w:rFonts w:ascii="Arial" w:eastAsia="Arial" w:hAnsi="Arial" w:cs="Arial"/>
          <w:sz w:val="20"/>
          <w:szCs w:val="20"/>
        </w:rPr>
        <w:t xml:space="preserve"> </w:t>
      </w:r>
      <w:r w:rsidR="00272A09" w:rsidRPr="00272A09">
        <w:rPr>
          <w:rFonts w:ascii="Arial" w:eastAsia="Arial" w:hAnsi="Arial" w:cs="Arial"/>
          <w:sz w:val="20"/>
          <w:szCs w:val="20"/>
          <w:highlight w:val="lightGray"/>
        </w:rPr>
        <w:t>__</w:t>
      </w:r>
      <w:r w:rsidR="0018540D">
        <w:rPr>
          <w:rFonts w:ascii="Arial" w:eastAsia="Arial" w:hAnsi="Arial" w:cs="Arial"/>
          <w:sz w:val="20"/>
          <w:szCs w:val="20"/>
        </w:rPr>
        <w:t xml:space="preserve"> </w:t>
      </w:r>
      <w:r w:rsidR="0018540D" w:rsidRPr="00272A09">
        <w:rPr>
          <w:rFonts w:ascii="Arial" w:eastAsia="Arial" w:hAnsi="Arial" w:cs="Arial"/>
          <w:sz w:val="20"/>
          <w:szCs w:val="20"/>
          <w:highlight w:val="lightGray"/>
        </w:rPr>
        <w:t>novembre</w:t>
      </w:r>
      <w:r w:rsidR="00272A09" w:rsidRPr="00272A09">
        <w:rPr>
          <w:rFonts w:ascii="Arial" w:eastAsia="Arial" w:hAnsi="Arial" w:cs="Arial"/>
          <w:sz w:val="20"/>
          <w:szCs w:val="20"/>
          <w:highlight w:val="lightGray"/>
        </w:rPr>
        <w:t>/</w:t>
      </w:r>
      <w:r w:rsidR="00272A09" w:rsidRPr="00272A09">
        <w:rPr>
          <w:highlight w:val="lightGray"/>
        </w:rPr>
        <w:t xml:space="preserve"> décembre / janvier</w:t>
      </w:r>
      <w:r w:rsidR="006A4C71">
        <w:rPr>
          <w:rFonts w:ascii="Arial" w:eastAsia="Arial" w:hAnsi="Arial" w:cs="Arial"/>
          <w:sz w:val="20"/>
          <w:szCs w:val="20"/>
        </w:rPr>
        <w:t xml:space="preserve"> </w:t>
      </w:r>
      <w:r w:rsidRPr="00167CB5">
        <w:rPr>
          <w:rFonts w:ascii="Arial" w:eastAsia="Arial" w:hAnsi="Arial" w:cs="Arial"/>
          <w:sz w:val="20"/>
          <w:szCs w:val="20"/>
        </w:rPr>
        <w:t>2022</w:t>
      </w:r>
      <w:r w:rsidR="0016707E" w:rsidRPr="00805CDF">
        <w:rPr>
          <w:rFonts w:ascii="Arial" w:eastAsia="Arial" w:hAnsi="Arial" w:cs="Arial"/>
          <w:sz w:val="20"/>
          <w:szCs w:val="20"/>
          <w:lang w:val="es-ES"/>
        </w:rPr>
        <w:t xml:space="preserve"> </w:t>
      </w:r>
      <w:r w:rsidR="0016707E" w:rsidRPr="00714FB0">
        <w:rPr>
          <w:rFonts w:ascii="Arial" w:eastAsia="Arial" w:hAnsi="Arial" w:cs="Arial"/>
          <w:i/>
          <w:iCs/>
          <w:sz w:val="20"/>
          <w:szCs w:val="20"/>
          <w:highlight w:val="lightGray"/>
          <w:lang w:val="es-ES"/>
        </w:rPr>
        <w:t>[</w:t>
      </w:r>
      <w:r w:rsidR="0016707E" w:rsidRPr="00714FB0">
        <w:rPr>
          <w:rFonts w:ascii="Arial" w:eastAsia="Arial" w:hAnsi="Arial" w:cs="Arial"/>
          <w:i/>
          <w:iCs/>
          <w:sz w:val="20"/>
          <w:szCs w:val="20"/>
          <w:highlight w:val="lightGray"/>
          <w:lang w:val="ru-RU"/>
        </w:rPr>
        <w:t>см</w:t>
      </w:r>
      <w:r w:rsidR="0016707E" w:rsidRPr="00714FB0">
        <w:rPr>
          <w:rFonts w:ascii="Arial" w:eastAsia="Arial" w:hAnsi="Arial" w:cs="Arial"/>
          <w:i/>
          <w:iCs/>
          <w:sz w:val="20"/>
          <w:szCs w:val="20"/>
          <w:highlight w:val="lightGray"/>
          <w:lang w:val="es-ES"/>
        </w:rPr>
        <w:t xml:space="preserve">. </w:t>
      </w:r>
      <w:r w:rsidR="004A58F5" w:rsidRPr="00714FB0">
        <w:rPr>
          <w:rFonts w:ascii="Arial" w:eastAsia="Arial" w:hAnsi="Arial" w:cs="Arial"/>
          <w:i/>
          <w:iCs/>
          <w:sz w:val="20"/>
          <w:szCs w:val="20"/>
          <w:highlight w:val="lightGray"/>
          <w:lang w:val="ru-RU"/>
        </w:rPr>
        <w:t>п</w:t>
      </w:r>
      <w:r w:rsidR="0016707E" w:rsidRPr="00714FB0">
        <w:rPr>
          <w:rFonts w:ascii="Arial" w:eastAsia="Arial" w:hAnsi="Arial" w:cs="Arial"/>
          <w:i/>
          <w:iCs/>
          <w:sz w:val="20"/>
          <w:szCs w:val="20"/>
          <w:highlight w:val="lightGray"/>
          <w:lang w:val="ru-RU"/>
        </w:rPr>
        <w:t>ункт</w:t>
      </w:r>
      <w:r w:rsidR="0016707E" w:rsidRPr="00714FB0">
        <w:rPr>
          <w:rFonts w:ascii="Arial" w:eastAsia="Arial" w:hAnsi="Arial" w:cs="Arial"/>
          <w:i/>
          <w:iCs/>
          <w:sz w:val="20"/>
          <w:szCs w:val="20"/>
          <w:highlight w:val="lightGray"/>
          <w:lang w:val="es-ES"/>
        </w:rPr>
        <w:t xml:space="preserve"> 1 </w:t>
      </w:r>
      <w:r w:rsidR="0016707E" w:rsidRPr="00714FB0">
        <w:rPr>
          <w:rFonts w:ascii="Arial" w:eastAsia="Arial" w:hAnsi="Arial" w:cs="Arial"/>
          <w:i/>
          <w:iCs/>
          <w:sz w:val="20"/>
          <w:szCs w:val="20"/>
          <w:highlight w:val="lightGray"/>
          <w:lang w:val="ru-RU"/>
        </w:rPr>
        <w:t>Инструкции</w:t>
      </w:r>
      <w:r w:rsidR="0016707E" w:rsidRPr="00714FB0">
        <w:rPr>
          <w:rFonts w:ascii="Arial" w:eastAsia="Arial" w:hAnsi="Arial" w:cs="Arial"/>
          <w:i/>
          <w:iCs/>
          <w:sz w:val="20"/>
          <w:szCs w:val="20"/>
          <w:highlight w:val="lightGray"/>
          <w:lang w:val="es-ES"/>
        </w:rPr>
        <w:t>]</w:t>
      </w:r>
    </w:p>
    <w:p w14:paraId="64B85959" w14:textId="77777777" w:rsidR="00805CDF" w:rsidRPr="00805CDF" w:rsidRDefault="00805CDF" w:rsidP="00FB321F">
      <w:pPr>
        <w:spacing w:line="276" w:lineRule="auto"/>
        <w:rPr>
          <w:rFonts w:ascii="Arial" w:eastAsia="Arial" w:hAnsi="Arial" w:cs="Arial"/>
          <w:sz w:val="20"/>
          <w:szCs w:val="20"/>
        </w:rPr>
      </w:pPr>
    </w:p>
    <w:p w14:paraId="00000003" w14:textId="77777777" w:rsidR="003F7FCE" w:rsidRPr="00167CB5" w:rsidRDefault="000E418F" w:rsidP="00FB321F">
      <w:pPr>
        <w:spacing w:line="276" w:lineRule="auto"/>
        <w:rPr>
          <w:rFonts w:ascii="Arial" w:eastAsia="Arial" w:hAnsi="Arial" w:cs="Arial"/>
          <w:color w:val="353535"/>
          <w:sz w:val="20"/>
          <w:szCs w:val="20"/>
        </w:rPr>
      </w:pPr>
      <w:r w:rsidRPr="00167CB5">
        <w:rPr>
          <w:rFonts w:ascii="Arial" w:eastAsia="Arial" w:hAnsi="Arial" w:cs="Arial"/>
          <w:sz w:val="20"/>
          <w:szCs w:val="20"/>
        </w:rPr>
        <w:t xml:space="preserve">ENVOYÉ PAR E-MAIL À </w:t>
      </w:r>
    </w:p>
    <w:p w14:paraId="00000004" w14:textId="77777777" w:rsidR="003F7FCE" w:rsidRPr="00167CB5" w:rsidRDefault="002F3033" w:rsidP="00FB321F">
      <w:pPr>
        <w:spacing w:line="276" w:lineRule="auto"/>
        <w:rPr>
          <w:rFonts w:ascii="Arial" w:eastAsia="Arial" w:hAnsi="Arial" w:cs="Arial"/>
          <w:sz w:val="20"/>
          <w:szCs w:val="20"/>
        </w:rPr>
      </w:pPr>
      <w:hyperlink r:id="rId9">
        <w:r w:rsidR="000E418F" w:rsidRPr="00167CB5">
          <w:rPr>
            <w:rFonts w:ascii="Arial" w:eastAsia="Arial" w:hAnsi="Arial" w:cs="Arial"/>
            <w:color w:val="337AB7"/>
            <w:sz w:val="20"/>
            <w:szCs w:val="20"/>
            <w:u w:val="single"/>
          </w:rPr>
          <w:t>quesfinvragen.tf@minfin.fed.be</w:t>
        </w:r>
      </w:hyperlink>
    </w:p>
    <w:p w14:paraId="00000005" w14:textId="77777777" w:rsidR="003F7FCE" w:rsidRPr="00167CB5" w:rsidRDefault="000E418F" w:rsidP="00FB321F">
      <w:pPr>
        <w:spacing w:line="276" w:lineRule="auto"/>
        <w:rPr>
          <w:rFonts w:ascii="Arial" w:eastAsia="Arial" w:hAnsi="Arial" w:cs="Arial"/>
          <w:sz w:val="20"/>
          <w:szCs w:val="20"/>
        </w:rPr>
      </w:pPr>
      <w:r w:rsidRPr="00167CB5">
        <w:rPr>
          <w:rFonts w:ascii="Arial" w:eastAsia="Arial" w:hAnsi="Arial" w:cs="Arial"/>
          <w:sz w:val="20"/>
          <w:szCs w:val="20"/>
        </w:rPr>
        <w:t>Administration générale de la Trésorerie</w:t>
      </w:r>
    </w:p>
    <w:p w14:paraId="00000006" w14:textId="77777777" w:rsidR="003F7FCE" w:rsidRPr="00167CB5" w:rsidRDefault="000E418F" w:rsidP="00FB321F">
      <w:pPr>
        <w:spacing w:line="276" w:lineRule="auto"/>
        <w:rPr>
          <w:rFonts w:ascii="Arial" w:eastAsia="Arial" w:hAnsi="Arial" w:cs="Arial"/>
          <w:sz w:val="20"/>
          <w:szCs w:val="20"/>
        </w:rPr>
      </w:pPr>
      <w:r w:rsidRPr="00167CB5">
        <w:rPr>
          <w:rFonts w:ascii="Arial" w:eastAsia="Arial" w:hAnsi="Arial" w:cs="Arial"/>
          <w:sz w:val="20"/>
          <w:szCs w:val="20"/>
        </w:rPr>
        <w:t>Royaume de Belgique</w:t>
      </w:r>
    </w:p>
    <w:p w14:paraId="00000007" w14:textId="77777777" w:rsidR="003F7FCE" w:rsidRPr="00167CB5" w:rsidRDefault="003F7FCE" w:rsidP="00FB321F">
      <w:pPr>
        <w:spacing w:line="276" w:lineRule="auto"/>
        <w:rPr>
          <w:rFonts w:ascii="Arial" w:eastAsia="Arial" w:hAnsi="Arial" w:cs="Arial"/>
          <w:sz w:val="20"/>
          <w:szCs w:val="20"/>
        </w:rPr>
      </w:pPr>
    </w:p>
    <w:p w14:paraId="00000008" w14:textId="77777777" w:rsidR="003F7FCE" w:rsidRPr="00167CB5" w:rsidRDefault="000E418F" w:rsidP="00FB321F">
      <w:pPr>
        <w:spacing w:line="276" w:lineRule="auto"/>
        <w:jc w:val="both"/>
        <w:rPr>
          <w:rFonts w:ascii="Arial" w:eastAsia="Arial" w:hAnsi="Arial" w:cs="Arial"/>
          <w:i/>
          <w:color w:val="000000"/>
          <w:sz w:val="20"/>
          <w:szCs w:val="20"/>
        </w:rPr>
      </w:pPr>
      <w:r w:rsidRPr="00167CB5">
        <w:rPr>
          <w:rFonts w:ascii="Arial" w:eastAsia="Arial" w:hAnsi="Arial" w:cs="Arial"/>
          <w:sz w:val="20"/>
          <w:szCs w:val="20"/>
        </w:rPr>
        <w:t>Re : Dérogation aux sanctions financières – Mesures restrictives eu égard aux actions compromettant ou menaçant l'intégrité territoriale, la souveraineté et l'indépendance de l'Ukraine, Décision du Conseil (PESC) 2022/883 du 3 juin 2022 modifiant la Décision 2014/145/PESC, Règlement d'exécution (UE) 2022/878 du Conseil mettant en œuvre le règlement (UE) n° 269/2014.</w:t>
      </w:r>
    </w:p>
    <w:p w14:paraId="00000009" w14:textId="77777777" w:rsidR="003F7FCE" w:rsidRPr="00167CB5" w:rsidRDefault="003F7FCE" w:rsidP="00FB321F">
      <w:pPr>
        <w:spacing w:after="0" w:line="276" w:lineRule="auto"/>
        <w:ind w:left="720" w:hanging="720"/>
        <w:jc w:val="both"/>
        <w:rPr>
          <w:rFonts w:ascii="Arial" w:eastAsia="Arial" w:hAnsi="Arial" w:cs="Arial"/>
          <w:color w:val="000000"/>
          <w:sz w:val="20"/>
          <w:szCs w:val="20"/>
        </w:rPr>
      </w:pPr>
    </w:p>
    <w:p w14:paraId="0000000A" w14:textId="77777777" w:rsidR="003F7FCE" w:rsidRPr="00167CB5" w:rsidRDefault="000E418F" w:rsidP="00FB321F">
      <w:pPr>
        <w:spacing w:after="0" w:line="276" w:lineRule="auto"/>
        <w:ind w:left="720" w:hanging="720"/>
        <w:jc w:val="both"/>
        <w:rPr>
          <w:rFonts w:ascii="Arial" w:eastAsia="Arial" w:hAnsi="Arial" w:cs="Arial"/>
          <w:sz w:val="20"/>
          <w:szCs w:val="20"/>
        </w:rPr>
      </w:pPr>
      <w:r w:rsidRPr="00167CB5">
        <w:rPr>
          <w:rFonts w:ascii="Arial" w:eastAsia="Arial" w:hAnsi="Arial" w:cs="Arial"/>
          <w:color w:val="000000"/>
          <w:sz w:val="20"/>
          <w:szCs w:val="20"/>
        </w:rPr>
        <w:t>Chère</w:t>
      </w:r>
      <w:r w:rsidRPr="00167CB5">
        <w:rPr>
          <w:rFonts w:ascii="Arial" w:eastAsia="Arial" w:hAnsi="Arial" w:cs="Arial"/>
          <w:sz w:val="20"/>
          <w:szCs w:val="20"/>
        </w:rPr>
        <w:t xml:space="preserve"> Administration générale de la Trésorerie,</w:t>
      </w:r>
    </w:p>
    <w:p w14:paraId="0000000B" w14:textId="77777777" w:rsidR="003F7FCE" w:rsidRPr="00167CB5" w:rsidRDefault="003F7FCE" w:rsidP="00FB321F">
      <w:pPr>
        <w:spacing w:after="0" w:line="276" w:lineRule="auto"/>
        <w:ind w:left="720" w:hanging="720"/>
        <w:jc w:val="both"/>
        <w:rPr>
          <w:rFonts w:ascii="Arial" w:eastAsia="Arial" w:hAnsi="Arial" w:cs="Arial"/>
          <w:sz w:val="20"/>
          <w:szCs w:val="20"/>
        </w:rPr>
      </w:pPr>
    </w:p>
    <w:p w14:paraId="0000000C" w14:textId="588DED1B"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sz w:val="20"/>
          <w:szCs w:val="20"/>
        </w:rPr>
        <w:t>Au moyen de cette soumission</w:t>
      </w:r>
      <w:r w:rsidRPr="00714FB0">
        <w:rPr>
          <w:rFonts w:ascii="Arial" w:eastAsia="Arial" w:hAnsi="Arial" w:cs="Arial"/>
          <w:sz w:val="20"/>
          <w:szCs w:val="20"/>
        </w:rPr>
        <w:t xml:space="preserve">, </w:t>
      </w:r>
      <w:r w:rsidR="00714FB0" w:rsidRPr="00714FB0">
        <w:rPr>
          <w:rFonts w:ascii="Arial" w:eastAsia="Arial" w:hAnsi="Arial" w:cs="Arial"/>
          <w:i/>
          <w:iCs/>
          <w:sz w:val="20"/>
          <w:szCs w:val="20"/>
          <w:highlight w:val="lightGray"/>
        </w:rPr>
        <w:t>[</w:t>
      </w:r>
      <w:r w:rsidR="00714FB0" w:rsidRPr="00714FB0">
        <w:rPr>
          <w:rFonts w:ascii="Arial" w:eastAsia="Arial" w:hAnsi="Arial" w:cs="Arial"/>
          <w:i/>
          <w:iCs/>
          <w:sz w:val="20"/>
          <w:szCs w:val="20"/>
          <w:highlight w:val="lightGray"/>
          <w:lang w:val="ru-RU"/>
        </w:rPr>
        <w:t>указывается</w:t>
      </w:r>
      <w:r w:rsidR="00714FB0" w:rsidRPr="00714FB0">
        <w:rPr>
          <w:rFonts w:ascii="Arial" w:eastAsia="Arial" w:hAnsi="Arial" w:cs="Arial"/>
          <w:i/>
          <w:iCs/>
          <w:sz w:val="20"/>
          <w:szCs w:val="20"/>
          <w:highlight w:val="lightGray"/>
        </w:rPr>
        <w:t xml:space="preserve"> </w:t>
      </w:r>
      <w:r w:rsidR="00272A09" w:rsidRPr="00714FB0">
        <w:rPr>
          <w:rFonts w:ascii="Arial" w:eastAsia="Arial" w:hAnsi="Arial" w:cs="Arial"/>
          <w:i/>
          <w:iCs/>
          <w:sz w:val="20"/>
          <w:szCs w:val="20"/>
          <w:highlight w:val="lightGray"/>
          <w:lang w:val="ru-RU"/>
        </w:rPr>
        <w:t>ФИО</w:t>
      </w:r>
      <w:r w:rsidR="00272A09" w:rsidRPr="00714FB0">
        <w:rPr>
          <w:rFonts w:ascii="Arial" w:eastAsia="Arial" w:hAnsi="Arial" w:cs="Arial"/>
          <w:i/>
          <w:iCs/>
          <w:sz w:val="20"/>
          <w:szCs w:val="20"/>
          <w:highlight w:val="lightGray"/>
        </w:rPr>
        <w:t xml:space="preserve"> </w:t>
      </w:r>
      <w:r w:rsidR="00272A09" w:rsidRPr="00714FB0">
        <w:rPr>
          <w:rFonts w:ascii="Arial" w:eastAsia="Arial" w:hAnsi="Arial" w:cs="Arial"/>
          <w:i/>
          <w:iCs/>
          <w:sz w:val="20"/>
          <w:szCs w:val="20"/>
          <w:highlight w:val="lightGray"/>
          <w:lang w:val="ru-RU"/>
        </w:rPr>
        <w:t>на</w:t>
      </w:r>
      <w:r w:rsidR="00272A09" w:rsidRPr="00714FB0">
        <w:rPr>
          <w:rFonts w:ascii="Arial" w:eastAsia="Arial" w:hAnsi="Arial" w:cs="Arial"/>
          <w:i/>
          <w:iCs/>
          <w:sz w:val="20"/>
          <w:szCs w:val="20"/>
          <w:highlight w:val="lightGray"/>
        </w:rPr>
        <w:t xml:space="preserve"> </w:t>
      </w:r>
      <w:r w:rsidR="00272A09" w:rsidRPr="00714FB0">
        <w:rPr>
          <w:rFonts w:ascii="Arial" w:eastAsia="Arial" w:hAnsi="Arial" w:cs="Arial"/>
          <w:i/>
          <w:iCs/>
          <w:sz w:val="20"/>
          <w:szCs w:val="20"/>
          <w:highlight w:val="lightGray"/>
          <w:lang w:val="ru-RU"/>
        </w:rPr>
        <w:t>латинице</w:t>
      </w:r>
      <w:r w:rsidR="00714FB0" w:rsidRPr="00714FB0">
        <w:rPr>
          <w:rFonts w:ascii="Arial" w:eastAsia="Arial" w:hAnsi="Arial" w:cs="Arial"/>
          <w:i/>
          <w:iCs/>
          <w:sz w:val="20"/>
          <w:szCs w:val="20"/>
          <w:highlight w:val="lightGray"/>
        </w:rPr>
        <w:t>,</w:t>
      </w:r>
      <w:r w:rsidR="00272A09" w:rsidRPr="00714FB0">
        <w:rPr>
          <w:rFonts w:ascii="Arial" w:eastAsia="Arial" w:hAnsi="Arial" w:cs="Arial"/>
          <w:i/>
          <w:iCs/>
          <w:sz w:val="20"/>
          <w:szCs w:val="20"/>
          <w:highlight w:val="lightGray"/>
        </w:rPr>
        <w:t xml:space="preserve"> </w:t>
      </w:r>
      <w:r w:rsidR="00714FB0" w:rsidRPr="00714FB0">
        <w:rPr>
          <w:rFonts w:ascii="Arial" w:eastAsia="Arial" w:hAnsi="Arial" w:cs="Arial"/>
          <w:i/>
          <w:iCs/>
          <w:sz w:val="20"/>
          <w:szCs w:val="20"/>
          <w:highlight w:val="lightGray"/>
          <w:lang w:val="ru-RU"/>
        </w:rPr>
        <w:t>см</w:t>
      </w:r>
      <w:r w:rsidR="00714FB0" w:rsidRPr="00714FB0">
        <w:rPr>
          <w:rFonts w:ascii="Arial" w:eastAsia="Arial" w:hAnsi="Arial" w:cs="Arial"/>
          <w:i/>
          <w:iCs/>
          <w:sz w:val="20"/>
          <w:szCs w:val="20"/>
          <w:highlight w:val="lightGray"/>
        </w:rPr>
        <w:t xml:space="preserve">. </w:t>
      </w:r>
      <w:r w:rsidR="00272A09" w:rsidRPr="00714FB0">
        <w:rPr>
          <w:rFonts w:ascii="Arial" w:eastAsia="Arial" w:hAnsi="Arial" w:cs="Arial"/>
          <w:i/>
          <w:iCs/>
          <w:sz w:val="20"/>
          <w:szCs w:val="20"/>
          <w:highlight w:val="lightGray"/>
          <w:lang w:val="ru-RU"/>
        </w:rPr>
        <w:t>пункт</w:t>
      </w:r>
      <w:r w:rsidR="00272A09" w:rsidRPr="00714FB0">
        <w:rPr>
          <w:rFonts w:ascii="Arial" w:eastAsia="Arial" w:hAnsi="Arial" w:cs="Arial"/>
          <w:i/>
          <w:iCs/>
          <w:sz w:val="20"/>
          <w:szCs w:val="20"/>
          <w:highlight w:val="lightGray"/>
        </w:rPr>
        <w:t xml:space="preserve"> 2 </w:t>
      </w:r>
      <w:r w:rsidR="00272A09" w:rsidRPr="00714FB0">
        <w:rPr>
          <w:rFonts w:ascii="Arial" w:eastAsia="Arial" w:hAnsi="Arial" w:cs="Arial"/>
          <w:i/>
          <w:iCs/>
          <w:sz w:val="20"/>
          <w:szCs w:val="20"/>
          <w:highlight w:val="lightGray"/>
          <w:lang w:val="ru-RU"/>
        </w:rPr>
        <w:t>Инструкции</w:t>
      </w:r>
      <w:r w:rsidR="00272A09" w:rsidRPr="00714FB0">
        <w:rPr>
          <w:rFonts w:ascii="Arial" w:eastAsia="Arial" w:hAnsi="Arial" w:cs="Arial"/>
          <w:i/>
          <w:iCs/>
          <w:sz w:val="20"/>
          <w:szCs w:val="20"/>
          <w:highlight w:val="lightGray"/>
        </w:rPr>
        <w:t>]</w:t>
      </w:r>
      <w:r w:rsidR="00B32A2A" w:rsidRPr="00167CB5">
        <w:rPr>
          <w:rFonts w:ascii="Arial" w:hAnsi="Arial" w:cs="Arial"/>
          <w:sz w:val="20"/>
          <w:szCs w:val="20"/>
        </w:rPr>
        <w:t>, en russe</w:t>
      </w:r>
      <w:r w:rsidR="00B32A2A" w:rsidRPr="00167CB5">
        <w:rPr>
          <w:rFonts w:ascii="Arial" w:hAnsi="Arial" w:cs="Arial"/>
          <w:sz w:val="20"/>
          <w:szCs w:val="20"/>
          <w:lang w:val="fr-FR"/>
        </w:rPr>
        <w:t xml:space="preserve"> </w:t>
      </w:r>
      <w:r w:rsidR="00B32A2A" w:rsidRPr="00167CB5">
        <w:rPr>
          <w:rFonts w:ascii="Arial" w:hAnsi="Arial" w:cs="Arial"/>
          <w:sz w:val="20"/>
          <w:szCs w:val="20"/>
        </w:rPr>
        <w:t xml:space="preserve">: </w:t>
      </w:r>
      <w:r w:rsidR="00140D8A" w:rsidRPr="00140D8A">
        <w:rPr>
          <w:rFonts w:ascii="Arial" w:hAnsi="Arial" w:cs="Arial"/>
          <w:i/>
          <w:iCs/>
          <w:sz w:val="20"/>
          <w:szCs w:val="20"/>
          <w:highlight w:val="lightGray"/>
        </w:rPr>
        <w:t>[</w:t>
      </w:r>
      <w:r w:rsidR="00140D8A" w:rsidRPr="00140D8A">
        <w:rPr>
          <w:rFonts w:ascii="Arial" w:hAnsi="Arial" w:cs="Arial"/>
          <w:i/>
          <w:iCs/>
          <w:sz w:val="20"/>
          <w:szCs w:val="20"/>
          <w:highlight w:val="lightGray"/>
          <w:lang w:val="ru-RU"/>
        </w:rPr>
        <w:t>указывается</w:t>
      </w:r>
      <w:r w:rsidR="00140D8A" w:rsidRPr="00140D8A">
        <w:rPr>
          <w:rFonts w:ascii="Arial" w:hAnsi="Arial" w:cs="Arial"/>
          <w:i/>
          <w:iCs/>
          <w:sz w:val="20"/>
          <w:szCs w:val="20"/>
          <w:highlight w:val="lightGray"/>
        </w:rPr>
        <w:t xml:space="preserve"> </w:t>
      </w:r>
      <w:r w:rsidR="00272A09" w:rsidRPr="00140D8A">
        <w:rPr>
          <w:rFonts w:ascii="Arial" w:hAnsi="Arial" w:cs="Arial"/>
          <w:i/>
          <w:iCs/>
          <w:sz w:val="20"/>
          <w:szCs w:val="20"/>
          <w:highlight w:val="lightGray"/>
          <w:lang w:val="ru-RU"/>
        </w:rPr>
        <w:t>ФИО</w:t>
      </w:r>
      <w:r w:rsidR="00272A09" w:rsidRPr="00140D8A">
        <w:rPr>
          <w:rFonts w:ascii="Arial" w:hAnsi="Arial" w:cs="Arial"/>
          <w:i/>
          <w:iCs/>
          <w:sz w:val="20"/>
          <w:szCs w:val="20"/>
          <w:highlight w:val="lightGray"/>
        </w:rPr>
        <w:t xml:space="preserve"> </w:t>
      </w:r>
      <w:r w:rsidR="00272A09" w:rsidRPr="00140D8A">
        <w:rPr>
          <w:rFonts w:ascii="Arial" w:hAnsi="Arial" w:cs="Arial"/>
          <w:i/>
          <w:iCs/>
          <w:sz w:val="20"/>
          <w:szCs w:val="20"/>
          <w:highlight w:val="lightGray"/>
          <w:lang w:val="ru-RU"/>
        </w:rPr>
        <w:t>на</w:t>
      </w:r>
      <w:r w:rsidR="00272A09" w:rsidRPr="00140D8A">
        <w:rPr>
          <w:rFonts w:ascii="Arial" w:hAnsi="Arial" w:cs="Arial"/>
          <w:i/>
          <w:iCs/>
          <w:sz w:val="20"/>
          <w:szCs w:val="20"/>
          <w:highlight w:val="lightGray"/>
        </w:rPr>
        <w:t xml:space="preserve"> </w:t>
      </w:r>
      <w:r w:rsidR="00272A09" w:rsidRPr="00140D8A">
        <w:rPr>
          <w:rFonts w:ascii="Arial" w:hAnsi="Arial" w:cs="Arial"/>
          <w:i/>
          <w:iCs/>
          <w:sz w:val="20"/>
          <w:szCs w:val="20"/>
          <w:highlight w:val="lightGray"/>
          <w:lang w:val="ru-RU"/>
        </w:rPr>
        <w:t>русском</w:t>
      </w:r>
      <w:r w:rsidR="00140D8A" w:rsidRPr="00140D8A">
        <w:rPr>
          <w:rFonts w:ascii="Arial" w:hAnsi="Arial" w:cs="Arial"/>
          <w:i/>
          <w:iCs/>
          <w:sz w:val="20"/>
          <w:szCs w:val="20"/>
          <w:highlight w:val="lightGray"/>
        </w:rPr>
        <w:t>,</w:t>
      </w:r>
      <w:r w:rsidR="00B32A2A" w:rsidRPr="00140D8A">
        <w:rPr>
          <w:rFonts w:ascii="Arial" w:hAnsi="Arial" w:cs="Arial"/>
          <w:i/>
          <w:iCs/>
          <w:sz w:val="20"/>
          <w:szCs w:val="20"/>
          <w:highlight w:val="lightGray"/>
        </w:rPr>
        <w:t xml:space="preserve"> </w:t>
      </w:r>
      <w:r w:rsidR="00714FB0" w:rsidRPr="00140D8A">
        <w:rPr>
          <w:rFonts w:ascii="Arial" w:eastAsia="Arial" w:hAnsi="Arial" w:cs="Arial"/>
          <w:i/>
          <w:iCs/>
          <w:sz w:val="20"/>
          <w:szCs w:val="20"/>
          <w:highlight w:val="lightGray"/>
          <w:lang w:val="ru-RU"/>
        </w:rPr>
        <w:t>см</w:t>
      </w:r>
      <w:r w:rsidR="00714FB0"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пункт</w:t>
      </w:r>
      <w:r w:rsidR="0016707E" w:rsidRPr="00140D8A">
        <w:rPr>
          <w:rFonts w:ascii="Arial" w:eastAsia="Arial" w:hAnsi="Arial" w:cs="Arial"/>
          <w:i/>
          <w:iCs/>
          <w:sz w:val="20"/>
          <w:szCs w:val="20"/>
          <w:highlight w:val="lightGray"/>
        </w:rPr>
        <w:t xml:space="preserve"> 2</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Инструкции</w:t>
      </w:r>
      <w:r w:rsidR="00272A09" w:rsidRPr="00140D8A">
        <w:rPr>
          <w:rFonts w:ascii="Arial" w:eastAsia="Arial" w:hAnsi="Arial" w:cs="Arial"/>
          <w:i/>
          <w:iCs/>
          <w:sz w:val="20"/>
          <w:szCs w:val="20"/>
          <w:highlight w:val="lightGray"/>
        </w:rPr>
        <w:t>]</w:t>
      </w:r>
      <w:r w:rsidR="00272A09" w:rsidRPr="00167CB5">
        <w:rPr>
          <w:rFonts w:ascii="Arial" w:hAnsi="Arial" w:cs="Arial"/>
          <w:sz w:val="20"/>
          <w:szCs w:val="20"/>
        </w:rPr>
        <w:t xml:space="preserve"> </w:t>
      </w:r>
      <w:r w:rsidR="00B32A2A" w:rsidRPr="00167CB5">
        <w:rPr>
          <w:rFonts w:ascii="Arial" w:hAnsi="Arial" w:cs="Arial"/>
          <w:sz w:val="20"/>
          <w:szCs w:val="20"/>
        </w:rPr>
        <w:t xml:space="preserve">(« Demandeur ») </w:t>
      </w:r>
      <w:r w:rsidRPr="00167CB5">
        <w:rPr>
          <w:rFonts w:ascii="Arial" w:eastAsia="Arial" w:hAnsi="Arial" w:cs="Arial"/>
          <w:sz w:val="20"/>
          <w:szCs w:val="20"/>
        </w:rPr>
        <w:t xml:space="preserve"> demande respectueusement l'autorisation de libérer les fonds appartenant au Demandeur et détenus pour le Demandeur par </w:t>
      </w:r>
      <w:r w:rsidR="00140D8A" w:rsidRPr="00140D8A">
        <w:rPr>
          <w:rFonts w:ascii="Arial" w:eastAsia="Arial" w:hAnsi="Arial" w:cs="Arial"/>
          <w:i/>
          <w:iCs/>
          <w:sz w:val="20"/>
          <w:szCs w:val="20"/>
          <w:highlight w:val="lightGray"/>
        </w:rPr>
        <w:t>[</w:t>
      </w:r>
      <w:r w:rsidR="00140D8A" w:rsidRPr="00140D8A">
        <w:rPr>
          <w:rFonts w:ascii="Arial" w:eastAsia="Arial" w:hAnsi="Arial" w:cs="Arial"/>
          <w:i/>
          <w:iCs/>
          <w:sz w:val="20"/>
          <w:szCs w:val="20"/>
          <w:highlight w:val="lightGray"/>
          <w:lang w:val="ru-RU"/>
        </w:rPr>
        <w:t>указывается</w:t>
      </w:r>
      <w:r w:rsidR="00140D8A"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Наименование</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депозитария</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в</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котором</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открыт</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счет</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владельца</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на</w:t>
      </w:r>
      <w:r w:rsidR="00272A09"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французском</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языке</w:t>
      </w:r>
      <w:r w:rsidR="00140D8A" w:rsidRPr="00140D8A">
        <w:rPr>
          <w:rFonts w:ascii="Arial" w:eastAsia="Arial" w:hAnsi="Arial" w:cs="Arial"/>
          <w:i/>
          <w:iCs/>
          <w:sz w:val="20"/>
          <w:szCs w:val="20"/>
          <w:highlight w:val="lightGray"/>
        </w:rPr>
        <w:t>,</w:t>
      </w:r>
      <w:r w:rsidR="00272A09"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см</w:t>
      </w:r>
      <w:r w:rsidR="00140D8A"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пункт</w:t>
      </w:r>
      <w:r w:rsidR="00272A09" w:rsidRPr="00140D8A">
        <w:rPr>
          <w:rFonts w:ascii="Arial" w:eastAsia="Arial" w:hAnsi="Arial" w:cs="Arial"/>
          <w:i/>
          <w:iCs/>
          <w:sz w:val="20"/>
          <w:szCs w:val="20"/>
          <w:highlight w:val="lightGray"/>
        </w:rPr>
        <w:t xml:space="preserve"> 3 </w:t>
      </w:r>
      <w:r w:rsidR="00272A09" w:rsidRPr="00140D8A">
        <w:rPr>
          <w:rFonts w:ascii="Arial" w:eastAsia="Arial" w:hAnsi="Arial" w:cs="Arial"/>
          <w:i/>
          <w:iCs/>
          <w:sz w:val="20"/>
          <w:szCs w:val="20"/>
          <w:highlight w:val="lightGray"/>
          <w:lang w:val="ru-RU"/>
        </w:rPr>
        <w:t>Инструкции</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далее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будет</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использоваться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сокращение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Ваш</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депозитарий</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непосредственно</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в</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обращении</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также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рекомендуется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ввести</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удобное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сокращение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наименования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Вашего</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депозитария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которое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будет</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использоваться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по</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тексту</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всего</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обращения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кроме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блока</w:t>
      </w:r>
      <w:r w:rsidR="00140D8A" w:rsidRPr="00140D8A">
        <w:rPr>
          <w:rFonts w:ascii="Arial" w:eastAsia="Arial" w:hAnsi="Arial" w:cs="Arial"/>
          <w:i/>
          <w:iCs/>
          <w:sz w:val="20"/>
          <w:szCs w:val="20"/>
          <w:highlight w:val="lightGray"/>
        </w:rPr>
        <w:t xml:space="preserve"> I </w:t>
      </w:r>
      <w:r w:rsidR="00140D8A">
        <w:rPr>
          <w:rFonts w:ascii="Arial" w:eastAsia="Arial" w:hAnsi="Arial" w:cs="Arial"/>
          <w:i/>
          <w:iCs/>
          <w:sz w:val="20"/>
          <w:szCs w:val="20"/>
          <w:highlight w:val="lightGray"/>
        </w:rPr>
        <w:t xml:space="preserve">(D), </w:t>
      </w:r>
      <w:r w:rsidR="00140D8A">
        <w:rPr>
          <w:rFonts w:ascii="Arial" w:eastAsia="Arial" w:hAnsi="Arial" w:cs="Arial"/>
          <w:i/>
          <w:iCs/>
          <w:sz w:val="20"/>
          <w:szCs w:val="20"/>
          <w:highlight w:val="lightGray"/>
          <w:lang w:val="ru-RU"/>
        </w:rPr>
        <w:t>в</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котором</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в</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целях</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удобства</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восприятия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и</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упрощения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понимания</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бельгийским</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регулятором</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введено</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иное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сокращение</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rPr>
        <w:t>–</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Клиентский</w:t>
      </w:r>
      <w:r w:rsidR="00140D8A" w:rsidRPr="00140D8A">
        <w:rPr>
          <w:rFonts w:ascii="Arial" w:eastAsia="Arial" w:hAnsi="Arial" w:cs="Arial"/>
          <w:i/>
          <w:iCs/>
          <w:sz w:val="20"/>
          <w:szCs w:val="20"/>
          <w:highlight w:val="lightGray"/>
        </w:rPr>
        <w:t xml:space="preserve"> </w:t>
      </w:r>
      <w:r w:rsidR="00140D8A">
        <w:rPr>
          <w:rFonts w:ascii="Arial" w:eastAsia="Arial" w:hAnsi="Arial" w:cs="Arial"/>
          <w:i/>
          <w:iCs/>
          <w:sz w:val="20"/>
          <w:szCs w:val="20"/>
          <w:highlight w:val="lightGray"/>
          <w:lang w:val="ru-RU"/>
        </w:rPr>
        <w:t>депозитарий</w:t>
      </w:r>
      <w:r w:rsidR="00272A09" w:rsidRPr="00140D8A">
        <w:rPr>
          <w:rFonts w:ascii="Arial" w:eastAsia="Arial" w:hAnsi="Arial" w:cs="Arial"/>
          <w:i/>
          <w:iCs/>
          <w:sz w:val="20"/>
          <w:szCs w:val="20"/>
          <w:highlight w:val="lightGray"/>
        </w:rPr>
        <w:t>]</w:t>
      </w:r>
      <w:r w:rsidRPr="00272A09">
        <w:rPr>
          <w:rFonts w:ascii="Arial" w:eastAsia="Arial" w:hAnsi="Arial" w:cs="Arial"/>
          <w:sz w:val="20"/>
          <w:szCs w:val="20"/>
        </w:rPr>
        <w:t xml:space="preserve"> en russe : </w:t>
      </w:r>
      <w:r w:rsidR="00140D8A" w:rsidRPr="00140D8A">
        <w:rPr>
          <w:rFonts w:ascii="Arial" w:eastAsia="Arial" w:hAnsi="Arial" w:cs="Arial"/>
          <w:i/>
          <w:iCs/>
          <w:sz w:val="20"/>
          <w:szCs w:val="20"/>
          <w:highlight w:val="lightGray"/>
        </w:rPr>
        <w:t>[</w:t>
      </w:r>
      <w:r w:rsidR="00140D8A" w:rsidRPr="00140D8A">
        <w:rPr>
          <w:rFonts w:ascii="Arial" w:eastAsia="Arial" w:hAnsi="Arial" w:cs="Arial"/>
          <w:i/>
          <w:iCs/>
          <w:sz w:val="20"/>
          <w:szCs w:val="20"/>
          <w:highlight w:val="lightGray"/>
          <w:lang w:val="ru-RU"/>
        </w:rPr>
        <w:t>указывается</w:t>
      </w:r>
      <w:r w:rsidR="00140D8A"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Наименование</w:t>
      </w:r>
      <w:r w:rsidR="00272A09" w:rsidRPr="00140D8A">
        <w:rPr>
          <w:rFonts w:ascii="Arial" w:eastAsia="Arial" w:hAnsi="Arial" w:cs="Arial"/>
          <w:i/>
          <w:iCs/>
          <w:sz w:val="20"/>
          <w:szCs w:val="20"/>
          <w:highlight w:val="lightGray"/>
        </w:rPr>
        <w:t xml:space="preserve"> </w:t>
      </w:r>
      <w:r w:rsidR="00140D8A" w:rsidRPr="00140D8A">
        <w:rPr>
          <w:rFonts w:ascii="Arial" w:eastAsia="Arial" w:hAnsi="Arial" w:cs="Arial"/>
          <w:i/>
          <w:iCs/>
          <w:sz w:val="20"/>
          <w:szCs w:val="20"/>
          <w:highlight w:val="lightGray"/>
          <w:lang w:val="ru-RU"/>
        </w:rPr>
        <w:t>Вашего</w:t>
      </w:r>
      <w:r w:rsidR="00140D8A" w:rsidRPr="00140D8A">
        <w:rPr>
          <w:rFonts w:ascii="Arial" w:eastAsia="Arial" w:hAnsi="Arial" w:cs="Arial"/>
          <w:i/>
          <w:iCs/>
          <w:sz w:val="20"/>
          <w:szCs w:val="20"/>
          <w:highlight w:val="lightGray"/>
        </w:rPr>
        <w:t xml:space="preserve"> </w:t>
      </w:r>
      <w:r w:rsidR="00272A09" w:rsidRPr="00140D8A">
        <w:rPr>
          <w:rFonts w:ascii="Arial" w:eastAsia="Arial" w:hAnsi="Arial" w:cs="Arial"/>
          <w:i/>
          <w:iCs/>
          <w:sz w:val="20"/>
          <w:szCs w:val="20"/>
          <w:highlight w:val="lightGray"/>
          <w:lang w:val="ru-RU"/>
        </w:rPr>
        <w:t>депозитария</w:t>
      </w:r>
      <w:r w:rsidR="00140D8A" w:rsidRPr="00140D8A">
        <w:rPr>
          <w:rFonts w:ascii="Arial" w:eastAsia="Arial" w:hAnsi="Arial" w:cs="Arial"/>
          <w:i/>
          <w:iCs/>
          <w:sz w:val="20"/>
          <w:szCs w:val="20"/>
          <w:highlight w:val="lightGray"/>
        </w:rPr>
        <w:t xml:space="preserve"> </w:t>
      </w:r>
      <w:r w:rsidR="00140D8A" w:rsidRPr="00140D8A">
        <w:rPr>
          <w:rFonts w:ascii="Arial" w:eastAsia="Arial" w:hAnsi="Arial" w:cs="Arial"/>
          <w:i/>
          <w:iCs/>
          <w:sz w:val="20"/>
          <w:szCs w:val="20"/>
          <w:highlight w:val="lightGray"/>
          <w:lang w:val="ru-RU"/>
        </w:rPr>
        <w:t>на</w:t>
      </w:r>
      <w:r w:rsidR="00140D8A" w:rsidRPr="00140D8A">
        <w:rPr>
          <w:rFonts w:ascii="Arial" w:eastAsia="Arial" w:hAnsi="Arial" w:cs="Arial"/>
          <w:i/>
          <w:iCs/>
          <w:sz w:val="20"/>
          <w:szCs w:val="20"/>
          <w:highlight w:val="lightGray"/>
        </w:rPr>
        <w:t xml:space="preserve"> </w:t>
      </w:r>
      <w:r w:rsidR="00140D8A" w:rsidRPr="00140D8A">
        <w:rPr>
          <w:rFonts w:ascii="Arial" w:eastAsia="Arial" w:hAnsi="Arial" w:cs="Arial"/>
          <w:i/>
          <w:iCs/>
          <w:sz w:val="20"/>
          <w:szCs w:val="20"/>
          <w:highlight w:val="lightGray"/>
          <w:lang w:val="ru-RU"/>
        </w:rPr>
        <w:t>русском</w:t>
      </w:r>
      <w:r w:rsidR="00140D8A" w:rsidRPr="00140D8A">
        <w:rPr>
          <w:rFonts w:ascii="Arial" w:eastAsia="Arial" w:hAnsi="Arial" w:cs="Arial"/>
          <w:i/>
          <w:iCs/>
          <w:sz w:val="20"/>
          <w:szCs w:val="20"/>
          <w:highlight w:val="lightGray"/>
        </w:rPr>
        <w:t xml:space="preserve"> </w:t>
      </w:r>
      <w:r w:rsidR="00140D8A" w:rsidRPr="00140D8A">
        <w:rPr>
          <w:rFonts w:ascii="Arial" w:eastAsia="Arial" w:hAnsi="Arial" w:cs="Arial"/>
          <w:i/>
          <w:iCs/>
          <w:sz w:val="20"/>
          <w:szCs w:val="20"/>
          <w:highlight w:val="lightGray"/>
          <w:lang w:val="ru-RU"/>
        </w:rPr>
        <w:t>языке</w:t>
      </w:r>
      <w:r w:rsidR="00272A09" w:rsidRPr="00140D8A">
        <w:rPr>
          <w:rFonts w:ascii="Arial" w:eastAsia="Arial" w:hAnsi="Arial" w:cs="Arial"/>
          <w:i/>
          <w:iCs/>
          <w:sz w:val="20"/>
          <w:szCs w:val="20"/>
          <w:highlight w:val="lightGray"/>
        </w:rPr>
        <w:t>]</w:t>
      </w:r>
      <w:r w:rsidRPr="00167CB5">
        <w:rPr>
          <w:rFonts w:ascii="Arial" w:eastAsia="Arial" w:hAnsi="Arial" w:cs="Arial"/>
          <w:sz w:val="20"/>
          <w:szCs w:val="20"/>
        </w:rPr>
        <w:t xml:space="preserve"> par l'intermédiaire de la chaîne de dépositaires, y compris National Settlement Depository, en russe : Небанковская кредитная организация акционерное общество</w:t>
      </w:r>
      <w:r w:rsidR="00E44DEF" w:rsidRPr="00167CB5">
        <w:rPr>
          <w:rFonts w:ascii="Arial" w:eastAsia="Arial" w:hAnsi="Arial" w:cs="Arial"/>
          <w:sz w:val="20"/>
          <w:szCs w:val="20"/>
        </w:rPr>
        <w:t xml:space="preserve"> </w:t>
      </w:r>
      <w:r w:rsidRPr="00167CB5">
        <w:rPr>
          <w:rFonts w:ascii="Arial" w:eastAsia="Arial" w:hAnsi="Arial" w:cs="Arial"/>
          <w:sz w:val="20"/>
          <w:szCs w:val="20"/>
        </w:rPr>
        <w:t xml:space="preserve">« Национальный расчетный депозитарий », (« NSD »), entité juridique figurant sous le numéro 101 sur la liste de l'Annexe I du Règlement (UE) n° 269/2014 (modifié par le Règlement (UE) 2022/878) et Euroclear Bank S.A./N. V., Bruxelles (« Euroclear »), mettant à disposition les fonds détenus pour le Demandeur par </w:t>
      </w:r>
      <w:r w:rsidR="00D51E21" w:rsidRPr="00D51E21">
        <w:rPr>
          <w:rFonts w:ascii="Arial" w:eastAsia="Arial" w:hAnsi="Arial" w:cs="Arial"/>
          <w:i/>
          <w:iCs/>
          <w:sz w:val="20"/>
          <w:szCs w:val="20"/>
          <w:highlight w:val="lightGray"/>
        </w:rPr>
        <w:t>[</w:t>
      </w:r>
      <w:r w:rsidR="00D51E21" w:rsidRPr="00D51E21">
        <w:rPr>
          <w:rFonts w:ascii="Arial" w:eastAsia="Arial" w:hAnsi="Arial" w:cs="Arial"/>
          <w:i/>
          <w:iCs/>
          <w:sz w:val="20"/>
          <w:szCs w:val="20"/>
          <w:highlight w:val="lightGray"/>
          <w:lang w:val="ru-RU"/>
        </w:rPr>
        <w:t>указывается</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наименование</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Вашего</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депозитария</w:t>
      </w:r>
      <w:r w:rsidR="00D51E21" w:rsidRPr="00D51E21">
        <w:rPr>
          <w:rFonts w:ascii="Arial" w:eastAsia="Arial" w:hAnsi="Arial" w:cs="Arial"/>
          <w:i/>
          <w:iCs/>
          <w:sz w:val="20"/>
          <w:szCs w:val="20"/>
          <w:highlight w:val="lightGray"/>
        </w:rPr>
        <w:t>]</w:t>
      </w:r>
      <w:r w:rsidRPr="00167CB5">
        <w:rPr>
          <w:rFonts w:ascii="Arial" w:eastAsia="Arial" w:hAnsi="Arial" w:cs="Arial"/>
          <w:sz w:val="20"/>
          <w:szCs w:val="20"/>
        </w:rPr>
        <w:t xml:space="preserve"> par l'intermédiaire de NSD.</w:t>
      </w:r>
    </w:p>
    <w:p w14:paraId="0000000D" w14:textId="346FDC99" w:rsidR="003F7FCE" w:rsidRPr="00167CB5" w:rsidRDefault="0056636B" w:rsidP="00FB321F">
      <w:pPr>
        <w:spacing w:after="0" w:line="276" w:lineRule="auto"/>
        <w:ind w:firstLine="567"/>
        <w:jc w:val="both"/>
        <w:rPr>
          <w:rFonts w:ascii="Arial" w:eastAsia="Arial" w:hAnsi="Arial" w:cs="Arial"/>
          <w:sz w:val="20"/>
          <w:szCs w:val="20"/>
        </w:rPr>
      </w:pPr>
      <w:bookmarkStart w:id="0" w:name="_Hlk120290018"/>
      <w:r w:rsidRPr="00167CB5">
        <w:rPr>
          <w:rFonts w:ascii="Arial" w:hAnsi="Arial" w:cs="Arial"/>
          <w:color w:val="000000"/>
          <w:sz w:val="20"/>
          <w:szCs w:val="20"/>
          <w:shd w:val="clear" w:color="auto" w:fill="FFFFFF"/>
        </w:rPr>
        <w:t>Le Demandeur est une personne physique non sanctionnée et il demande respectueusement à l'Administration générale de la Trésorerie la dérogation aux sanctions financières en délivrant l'autorisation visée à l'Article 6b, paragraphe 5, du Règlement (UE) n° 269/2014 (modifié par le Règlement (UE) 2022/1905 du Conseil du 6 octobre 2022) afin de débloquer les fonds détenus pour le Demandeur par</w:t>
      </w:r>
      <w:r w:rsidR="00E44DEF" w:rsidRPr="00167CB5">
        <w:rPr>
          <w:rFonts w:ascii="Arial" w:hAnsi="Arial" w:cs="Arial"/>
          <w:color w:val="000000"/>
          <w:sz w:val="20"/>
          <w:szCs w:val="20"/>
          <w:shd w:val="clear" w:color="auto" w:fill="FFFFFF"/>
        </w:rPr>
        <w:t xml:space="preserve"> </w:t>
      </w:r>
      <w:r w:rsidR="00D51E21" w:rsidRPr="00D51E21">
        <w:rPr>
          <w:rFonts w:ascii="Arial" w:eastAsia="Arial" w:hAnsi="Arial" w:cs="Arial"/>
          <w:i/>
          <w:iCs/>
          <w:sz w:val="20"/>
          <w:szCs w:val="20"/>
          <w:highlight w:val="lightGray"/>
        </w:rPr>
        <w:t>[</w:t>
      </w:r>
      <w:r w:rsidR="00D51E21" w:rsidRPr="00D51E21">
        <w:rPr>
          <w:rFonts w:ascii="Arial" w:eastAsia="Arial" w:hAnsi="Arial" w:cs="Arial"/>
          <w:i/>
          <w:iCs/>
          <w:sz w:val="20"/>
          <w:szCs w:val="20"/>
          <w:highlight w:val="lightGray"/>
          <w:lang w:val="ru-RU"/>
        </w:rPr>
        <w:t>указывается</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наименование</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Вашего</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депозитария</w:t>
      </w:r>
      <w:r w:rsidR="00D51E21" w:rsidRPr="00D51E21">
        <w:rPr>
          <w:rFonts w:ascii="Arial" w:eastAsia="Arial" w:hAnsi="Arial" w:cs="Arial"/>
          <w:i/>
          <w:iCs/>
          <w:sz w:val="20"/>
          <w:szCs w:val="20"/>
          <w:highlight w:val="lightGray"/>
        </w:rPr>
        <w:t>]</w:t>
      </w:r>
      <w:r w:rsidRPr="00167CB5">
        <w:rPr>
          <w:rFonts w:ascii="Arial" w:hAnsi="Arial" w:cs="Arial"/>
          <w:color w:val="000000"/>
          <w:sz w:val="20"/>
          <w:szCs w:val="20"/>
          <w:shd w:val="clear" w:color="auto" w:fill="FFFFFF"/>
        </w:rPr>
        <w:t xml:space="preserve"> par l'intermédiaire de NSD et Euroclear.</w:t>
      </w:r>
    </w:p>
    <w:p w14:paraId="0000000E" w14:textId="77777777" w:rsidR="003F7FCE" w:rsidRPr="00167CB5" w:rsidRDefault="003F7FCE" w:rsidP="00FB321F">
      <w:pPr>
        <w:spacing w:line="276" w:lineRule="auto"/>
        <w:jc w:val="both"/>
        <w:rPr>
          <w:rFonts w:ascii="Arial" w:eastAsia="Arial" w:hAnsi="Arial" w:cs="Arial"/>
          <w:sz w:val="20"/>
          <w:szCs w:val="20"/>
        </w:rPr>
      </w:pPr>
    </w:p>
    <w:p w14:paraId="0000000F" w14:textId="77777777" w:rsidR="003F7FCE" w:rsidRPr="00167CB5" w:rsidRDefault="000E418F" w:rsidP="00FB321F">
      <w:pPr>
        <w:numPr>
          <w:ilvl w:val="0"/>
          <w:numId w:val="1"/>
        </w:numPr>
        <w:pBdr>
          <w:top w:val="nil"/>
          <w:left w:val="nil"/>
          <w:bottom w:val="nil"/>
          <w:right w:val="nil"/>
          <w:between w:val="nil"/>
        </w:pBdr>
        <w:spacing w:after="0" w:line="276" w:lineRule="auto"/>
        <w:jc w:val="both"/>
        <w:rPr>
          <w:rFonts w:ascii="Arial" w:eastAsia="Arial" w:hAnsi="Arial" w:cs="Arial"/>
          <w:b/>
          <w:color w:val="000000"/>
          <w:sz w:val="20"/>
          <w:szCs w:val="20"/>
        </w:rPr>
      </w:pPr>
      <w:r w:rsidRPr="00167CB5">
        <w:rPr>
          <w:rFonts w:ascii="Arial" w:eastAsia="Arial" w:hAnsi="Arial" w:cs="Arial"/>
          <w:b/>
          <w:color w:val="000000"/>
          <w:sz w:val="20"/>
          <w:szCs w:val="20"/>
          <w:u w:val="single"/>
        </w:rPr>
        <w:lastRenderedPageBreak/>
        <w:t>Contexte factuel du Demandeur, de la personne sanctionnée et des autres banques et institutions concernées par les opérations pour lesquelles l'autorisation est demandée.</w:t>
      </w:r>
    </w:p>
    <w:p w14:paraId="00000010" w14:textId="77777777" w:rsidR="003F7FCE" w:rsidRPr="00167CB5" w:rsidRDefault="003F7FCE" w:rsidP="00FB321F">
      <w:pPr>
        <w:spacing w:line="276" w:lineRule="auto"/>
        <w:jc w:val="both"/>
        <w:rPr>
          <w:rFonts w:ascii="Arial" w:eastAsia="Arial" w:hAnsi="Arial" w:cs="Arial"/>
          <w:b/>
          <w:color w:val="000000"/>
          <w:sz w:val="20"/>
          <w:szCs w:val="20"/>
        </w:rPr>
      </w:pPr>
    </w:p>
    <w:p w14:paraId="00000012" w14:textId="469DF27B" w:rsidR="003F7FCE" w:rsidRDefault="000E418F" w:rsidP="00FB321F">
      <w:pPr>
        <w:numPr>
          <w:ilvl w:val="0"/>
          <w:numId w:val="2"/>
        </w:numPr>
        <w:pBdr>
          <w:top w:val="nil"/>
          <w:left w:val="nil"/>
          <w:bottom w:val="nil"/>
          <w:right w:val="nil"/>
          <w:between w:val="nil"/>
        </w:pBdr>
        <w:tabs>
          <w:tab w:val="left" w:pos="360"/>
        </w:tabs>
        <w:spacing w:after="0" w:line="276" w:lineRule="auto"/>
        <w:ind w:left="1800"/>
        <w:jc w:val="both"/>
        <w:rPr>
          <w:rFonts w:ascii="Arial" w:eastAsia="Arial" w:hAnsi="Arial" w:cs="Arial"/>
          <w:i/>
          <w:color w:val="000000"/>
          <w:sz w:val="20"/>
          <w:szCs w:val="20"/>
        </w:rPr>
      </w:pPr>
      <w:r w:rsidRPr="00167CB5">
        <w:rPr>
          <w:rFonts w:ascii="Arial" w:eastAsia="Arial" w:hAnsi="Arial" w:cs="Arial"/>
          <w:i/>
          <w:color w:val="000000"/>
          <w:sz w:val="20"/>
          <w:szCs w:val="20"/>
        </w:rPr>
        <w:t>Informations générales sur le Demandeur.</w:t>
      </w:r>
    </w:p>
    <w:p w14:paraId="346C226A" w14:textId="77777777" w:rsidR="00FB321F" w:rsidRPr="00FB321F" w:rsidRDefault="00FB321F" w:rsidP="00FB321F">
      <w:pPr>
        <w:pBdr>
          <w:top w:val="nil"/>
          <w:left w:val="nil"/>
          <w:bottom w:val="nil"/>
          <w:right w:val="nil"/>
          <w:between w:val="nil"/>
        </w:pBdr>
        <w:tabs>
          <w:tab w:val="left" w:pos="360"/>
        </w:tabs>
        <w:spacing w:after="0" w:line="276" w:lineRule="auto"/>
        <w:ind w:left="1800"/>
        <w:jc w:val="both"/>
        <w:rPr>
          <w:rFonts w:ascii="Arial" w:eastAsia="Arial" w:hAnsi="Arial" w:cs="Arial"/>
          <w:i/>
          <w:color w:val="000000"/>
          <w:sz w:val="20"/>
          <w:szCs w:val="20"/>
        </w:rPr>
      </w:pPr>
    </w:p>
    <w:p w14:paraId="316D8EA9" w14:textId="600935D2" w:rsidR="00B32A2A" w:rsidRPr="00167CB5" w:rsidRDefault="00B32A2A" w:rsidP="00FB321F">
      <w:pPr>
        <w:spacing w:line="276" w:lineRule="auto"/>
        <w:ind w:firstLine="567"/>
        <w:contextualSpacing/>
        <w:jc w:val="both"/>
        <w:rPr>
          <w:rFonts w:ascii="Arial" w:hAnsi="Arial" w:cs="Arial"/>
          <w:color w:val="000000" w:themeColor="text1"/>
          <w:sz w:val="20"/>
          <w:szCs w:val="20"/>
          <w:shd w:val="clear" w:color="auto" w:fill="FFFFFF"/>
        </w:rPr>
      </w:pPr>
      <w:r w:rsidRPr="00167CB5">
        <w:rPr>
          <w:rFonts w:ascii="Arial" w:hAnsi="Arial" w:cs="Arial"/>
          <w:color w:val="000000" w:themeColor="text1"/>
          <w:sz w:val="20"/>
          <w:szCs w:val="20"/>
          <w:shd w:val="clear" w:color="auto" w:fill="FFFFFF"/>
        </w:rPr>
        <w:t xml:space="preserve">Prénom, deuxième prénom / patronyme, nom de famille du Demandeur : </w:t>
      </w:r>
      <w:r w:rsidR="004A58F5" w:rsidRPr="00D51E21">
        <w:rPr>
          <w:rFonts w:ascii="Arial" w:eastAsia="Arial" w:hAnsi="Arial" w:cs="Arial"/>
          <w:i/>
          <w:iCs/>
          <w:sz w:val="20"/>
          <w:szCs w:val="20"/>
          <w:highlight w:val="lightGray"/>
        </w:rPr>
        <w:t>[</w:t>
      </w:r>
      <w:r w:rsidR="00D51E21" w:rsidRPr="00D51E21">
        <w:rPr>
          <w:rFonts w:ascii="Arial" w:eastAsia="Arial" w:hAnsi="Arial" w:cs="Arial"/>
          <w:i/>
          <w:iCs/>
          <w:sz w:val="20"/>
          <w:szCs w:val="20"/>
          <w:highlight w:val="lightGray"/>
          <w:lang w:val="ru-RU"/>
        </w:rPr>
        <w:t>указывается</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ФИО</w:t>
      </w:r>
      <w:r w:rsidR="00D51E21" w:rsidRPr="00D51E21">
        <w:rPr>
          <w:rFonts w:ascii="Arial" w:eastAsia="Arial" w:hAnsi="Arial" w:cs="Arial"/>
          <w:i/>
          <w:iCs/>
          <w:sz w:val="20"/>
          <w:szCs w:val="20"/>
          <w:highlight w:val="lightGray"/>
        </w:rPr>
        <w:t xml:space="preserve"> </w:t>
      </w:r>
      <w:r w:rsidR="00D51E21">
        <w:rPr>
          <w:rFonts w:ascii="Arial" w:eastAsia="Arial" w:hAnsi="Arial" w:cs="Arial"/>
          <w:i/>
          <w:iCs/>
          <w:sz w:val="20"/>
          <w:szCs w:val="20"/>
          <w:highlight w:val="lightGray"/>
          <w:lang w:val="ru-RU"/>
        </w:rPr>
        <w:t>Заявителя</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латиницей</w:t>
      </w:r>
      <w:r w:rsidR="00D51E21" w:rsidRPr="00D51E21">
        <w:rPr>
          <w:rFonts w:ascii="Arial" w:eastAsia="Arial" w:hAnsi="Arial" w:cs="Arial"/>
          <w:i/>
          <w:iCs/>
          <w:sz w:val="20"/>
          <w:szCs w:val="20"/>
          <w:highlight w:val="lightGray"/>
        </w:rPr>
        <w:t xml:space="preserve">, </w:t>
      </w:r>
      <w:r w:rsidR="004A58F5" w:rsidRPr="00D51E21">
        <w:rPr>
          <w:rFonts w:ascii="Arial" w:eastAsia="Arial" w:hAnsi="Arial" w:cs="Arial"/>
          <w:i/>
          <w:iCs/>
          <w:sz w:val="20"/>
          <w:szCs w:val="20"/>
          <w:highlight w:val="lightGray"/>
          <w:lang w:val="ru-RU"/>
        </w:rPr>
        <w:t>см</w:t>
      </w:r>
      <w:r w:rsidR="004A58F5" w:rsidRPr="00D51E21">
        <w:rPr>
          <w:rFonts w:ascii="Arial" w:eastAsia="Arial" w:hAnsi="Arial" w:cs="Arial"/>
          <w:i/>
          <w:iCs/>
          <w:sz w:val="20"/>
          <w:szCs w:val="20"/>
          <w:highlight w:val="lightGray"/>
        </w:rPr>
        <w:t xml:space="preserve">. </w:t>
      </w:r>
      <w:r w:rsidR="004A58F5" w:rsidRPr="00D51E21">
        <w:rPr>
          <w:rFonts w:ascii="Arial" w:eastAsia="Arial" w:hAnsi="Arial" w:cs="Arial"/>
          <w:i/>
          <w:iCs/>
          <w:sz w:val="20"/>
          <w:szCs w:val="20"/>
          <w:highlight w:val="lightGray"/>
          <w:lang w:val="ru-RU"/>
        </w:rPr>
        <w:t>пункт</w:t>
      </w:r>
      <w:r w:rsidR="004A58F5" w:rsidRPr="00D51E21">
        <w:rPr>
          <w:rFonts w:ascii="Arial" w:eastAsia="Arial" w:hAnsi="Arial" w:cs="Arial"/>
          <w:i/>
          <w:iCs/>
          <w:sz w:val="20"/>
          <w:szCs w:val="20"/>
          <w:highlight w:val="lightGray"/>
        </w:rPr>
        <w:t xml:space="preserve"> 2 </w:t>
      </w:r>
      <w:r w:rsidR="004A58F5" w:rsidRPr="00D51E21">
        <w:rPr>
          <w:rFonts w:ascii="Arial" w:eastAsia="Arial" w:hAnsi="Arial" w:cs="Arial"/>
          <w:i/>
          <w:iCs/>
          <w:sz w:val="20"/>
          <w:szCs w:val="20"/>
          <w:highlight w:val="lightGray"/>
          <w:lang w:val="ru-RU"/>
        </w:rPr>
        <w:t>Инструкции</w:t>
      </w:r>
      <w:r w:rsidR="004A58F5" w:rsidRPr="00D51E21">
        <w:rPr>
          <w:rFonts w:ascii="Arial" w:eastAsia="Arial" w:hAnsi="Arial" w:cs="Arial"/>
          <w:i/>
          <w:iCs/>
          <w:sz w:val="20"/>
          <w:szCs w:val="20"/>
          <w:highlight w:val="lightGray"/>
        </w:rPr>
        <w:t>]</w:t>
      </w:r>
      <w:r w:rsidR="006A4C71">
        <w:rPr>
          <w:rFonts w:ascii="Arial" w:hAnsi="Arial" w:cs="Arial"/>
          <w:color w:val="000000" w:themeColor="text1"/>
          <w:sz w:val="20"/>
          <w:szCs w:val="20"/>
          <w:shd w:val="clear" w:color="auto" w:fill="FFFFFF"/>
        </w:rPr>
        <w:t>.</w:t>
      </w:r>
    </w:p>
    <w:p w14:paraId="5306C734" w14:textId="2CD311C4" w:rsidR="00B32A2A" w:rsidRPr="00167CB5" w:rsidRDefault="00B32A2A" w:rsidP="00FB321F">
      <w:pPr>
        <w:spacing w:line="276" w:lineRule="auto"/>
        <w:ind w:firstLine="567"/>
        <w:contextualSpacing/>
        <w:jc w:val="both"/>
        <w:rPr>
          <w:rFonts w:ascii="Arial" w:hAnsi="Arial" w:cs="Arial"/>
          <w:color w:val="000000" w:themeColor="text1"/>
          <w:sz w:val="20"/>
          <w:szCs w:val="20"/>
          <w:shd w:val="clear" w:color="auto" w:fill="FFFFFF"/>
        </w:rPr>
      </w:pPr>
      <w:r w:rsidRPr="00167CB5">
        <w:rPr>
          <w:rFonts w:ascii="Arial" w:hAnsi="Arial" w:cs="Arial"/>
          <w:color w:val="000000" w:themeColor="text1"/>
          <w:sz w:val="20"/>
          <w:szCs w:val="20"/>
          <w:shd w:val="clear" w:color="auto" w:fill="FFFFFF"/>
        </w:rPr>
        <w:t xml:space="preserve">Prénom, deuxième prénom / patronyme, nom de famille du Demandeur en russe : </w:t>
      </w:r>
      <w:r w:rsidR="004A58F5" w:rsidRPr="00D51E21">
        <w:rPr>
          <w:rFonts w:ascii="Arial" w:eastAsia="Arial" w:hAnsi="Arial" w:cs="Arial"/>
          <w:i/>
          <w:iCs/>
          <w:sz w:val="20"/>
          <w:szCs w:val="20"/>
          <w:highlight w:val="lightGray"/>
        </w:rPr>
        <w:t>[</w:t>
      </w:r>
      <w:r w:rsidR="00D51E21" w:rsidRPr="00D51E21">
        <w:rPr>
          <w:rFonts w:ascii="Arial" w:eastAsia="Arial" w:hAnsi="Arial" w:cs="Arial"/>
          <w:i/>
          <w:iCs/>
          <w:sz w:val="20"/>
          <w:szCs w:val="20"/>
          <w:highlight w:val="lightGray"/>
          <w:lang w:val="ru-RU"/>
        </w:rPr>
        <w:t>указывается</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ФИО</w:t>
      </w:r>
      <w:r w:rsidR="00D51E21" w:rsidRPr="00D51E21">
        <w:rPr>
          <w:rFonts w:ascii="Arial" w:eastAsia="Arial" w:hAnsi="Arial" w:cs="Arial"/>
          <w:i/>
          <w:iCs/>
          <w:sz w:val="20"/>
          <w:szCs w:val="20"/>
          <w:highlight w:val="lightGray"/>
        </w:rPr>
        <w:t xml:space="preserve"> </w:t>
      </w:r>
      <w:r w:rsidR="00D51E21">
        <w:rPr>
          <w:rFonts w:ascii="Arial" w:eastAsia="Arial" w:hAnsi="Arial" w:cs="Arial"/>
          <w:i/>
          <w:iCs/>
          <w:sz w:val="20"/>
          <w:szCs w:val="20"/>
          <w:highlight w:val="lightGray"/>
          <w:lang w:val="ru-RU"/>
        </w:rPr>
        <w:t>Заявителя</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кириллицей</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на</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русском</w:t>
      </w:r>
      <w:r w:rsidR="00D51E21" w:rsidRPr="00D51E21">
        <w:rPr>
          <w:rFonts w:ascii="Arial" w:eastAsia="Arial" w:hAnsi="Arial" w:cs="Arial"/>
          <w:i/>
          <w:iCs/>
          <w:sz w:val="20"/>
          <w:szCs w:val="20"/>
          <w:highlight w:val="lightGray"/>
        </w:rPr>
        <w:t xml:space="preserve"> </w:t>
      </w:r>
      <w:r w:rsidR="00D51E21" w:rsidRPr="00D51E21">
        <w:rPr>
          <w:rFonts w:ascii="Arial" w:eastAsia="Arial" w:hAnsi="Arial" w:cs="Arial"/>
          <w:i/>
          <w:iCs/>
          <w:sz w:val="20"/>
          <w:szCs w:val="20"/>
          <w:highlight w:val="lightGray"/>
          <w:lang w:val="ru-RU"/>
        </w:rPr>
        <w:t>языке</w:t>
      </w:r>
      <w:r w:rsidR="00D51E21" w:rsidRPr="00D51E21">
        <w:rPr>
          <w:rFonts w:ascii="Arial" w:eastAsia="Arial" w:hAnsi="Arial" w:cs="Arial"/>
          <w:i/>
          <w:iCs/>
          <w:sz w:val="20"/>
          <w:szCs w:val="20"/>
          <w:highlight w:val="lightGray"/>
        </w:rPr>
        <w:t xml:space="preserve">, </w:t>
      </w:r>
      <w:r w:rsidR="004A58F5" w:rsidRPr="00D51E21">
        <w:rPr>
          <w:rFonts w:ascii="Arial" w:eastAsia="Arial" w:hAnsi="Arial" w:cs="Arial"/>
          <w:i/>
          <w:iCs/>
          <w:sz w:val="20"/>
          <w:szCs w:val="20"/>
          <w:highlight w:val="lightGray"/>
          <w:lang w:val="ru-RU"/>
        </w:rPr>
        <w:t>см</w:t>
      </w:r>
      <w:r w:rsidR="004A58F5" w:rsidRPr="00D51E21">
        <w:rPr>
          <w:rFonts w:ascii="Arial" w:eastAsia="Arial" w:hAnsi="Arial" w:cs="Arial"/>
          <w:i/>
          <w:iCs/>
          <w:sz w:val="20"/>
          <w:szCs w:val="20"/>
          <w:highlight w:val="lightGray"/>
        </w:rPr>
        <w:t xml:space="preserve">. </w:t>
      </w:r>
      <w:r w:rsidR="004A58F5" w:rsidRPr="00D51E21">
        <w:rPr>
          <w:rFonts w:ascii="Arial" w:eastAsia="Arial" w:hAnsi="Arial" w:cs="Arial"/>
          <w:i/>
          <w:iCs/>
          <w:sz w:val="20"/>
          <w:szCs w:val="20"/>
          <w:highlight w:val="lightGray"/>
          <w:lang w:val="ru-RU"/>
        </w:rPr>
        <w:t>пункт</w:t>
      </w:r>
      <w:r w:rsidR="004A58F5" w:rsidRPr="00D51E21">
        <w:rPr>
          <w:rFonts w:ascii="Arial" w:eastAsia="Arial" w:hAnsi="Arial" w:cs="Arial"/>
          <w:i/>
          <w:iCs/>
          <w:sz w:val="20"/>
          <w:szCs w:val="20"/>
          <w:highlight w:val="lightGray"/>
        </w:rPr>
        <w:t xml:space="preserve"> 2 </w:t>
      </w:r>
      <w:r w:rsidR="004A58F5" w:rsidRPr="00D51E21">
        <w:rPr>
          <w:rFonts w:ascii="Arial" w:eastAsia="Arial" w:hAnsi="Arial" w:cs="Arial"/>
          <w:i/>
          <w:iCs/>
          <w:sz w:val="20"/>
          <w:szCs w:val="20"/>
          <w:highlight w:val="lightGray"/>
          <w:lang w:val="ru-RU"/>
        </w:rPr>
        <w:t>Инструкции</w:t>
      </w:r>
      <w:r w:rsidR="004A58F5" w:rsidRPr="00D51E21">
        <w:rPr>
          <w:rFonts w:ascii="Arial" w:eastAsia="Arial" w:hAnsi="Arial" w:cs="Arial"/>
          <w:i/>
          <w:iCs/>
          <w:sz w:val="20"/>
          <w:szCs w:val="20"/>
          <w:highlight w:val="lightGray"/>
        </w:rPr>
        <w:t>]</w:t>
      </w:r>
      <w:r w:rsidR="006A4C71">
        <w:rPr>
          <w:rFonts w:ascii="Arial" w:hAnsi="Arial" w:cs="Arial"/>
          <w:color w:val="000000" w:themeColor="text1"/>
          <w:sz w:val="20"/>
          <w:szCs w:val="20"/>
          <w:shd w:val="clear" w:color="auto" w:fill="FFFFFF"/>
        </w:rPr>
        <w:t>.</w:t>
      </w:r>
    </w:p>
    <w:p w14:paraId="4614FF9D" w14:textId="2A91BAE0" w:rsidR="00B32A2A" w:rsidRPr="00167CB5" w:rsidRDefault="00B32A2A" w:rsidP="00FB321F">
      <w:pPr>
        <w:spacing w:line="276" w:lineRule="auto"/>
        <w:ind w:firstLine="567"/>
        <w:contextualSpacing/>
        <w:jc w:val="both"/>
        <w:rPr>
          <w:rFonts w:ascii="Arial" w:hAnsi="Arial" w:cs="Arial"/>
          <w:color w:val="000000" w:themeColor="text1"/>
          <w:sz w:val="20"/>
          <w:szCs w:val="20"/>
          <w:shd w:val="clear" w:color="auto" w:fill="FFFFFF"/>
          <w:lang w:val="fr-FR"/>
        </w:rPr>
      </w:pPr>
      <w:r w:rsidRPr="00167CB5">
        <w:rPr>
          <w:rFonts w:ascii="Arial" w:hAnsi="Arial" w:cs="Arial"/>
          <w:color w:val="000000" w:themeColor="text1"/>
          <w:sz w:val="20"/>
          <w:szCs w:val="20"/>
          <w:shd w:val="clear" w:color="auto" w:fill="FFFFFF"/>
        </w:rPr>
        <w:t>Date de naissance :</w:t>
      </w:r>
      <w:r w:rsidR="006A4C71" w:rsidRPr="00805CDF">
        <w:rPr>
          <w:rFonts w:ascii="Arial" w:hAnsi="Arial" w:cs="Arial"/>
          <w:color w:val="000000" w:themeColor="text1"/>
          <w:sz w:val="20"/>
          <w:szCs w:val="20"/>
          <w:shd w:val="clear" w:color="auto" w:fill="FFFFFF"/>
        </w:rPr>
        <w:t xml:space="preserve"> </w:t>
      </w:r>
      <w:r w:rsidR="004A58F5" w:rsidRPr="00D51E21">
        <w:rPr>
          <w:rFonts w:ascii="Arial" w:eastAsia="Arial" w:hAnsi="Arial" w:cs="Arial"/>
          <w:i/>
          <w:iCs/>
          <w:sz w:val="20"/>
          <w:szCs w:val="20"/>
          <w:highlight w:val="lightGray"/>
        </w:rPr>
        <w:t>[</w:t>
      </w:r>
      <w:r w:rsidR="00D51E21" w:rsidRPr="00D51E21">
        <w:rPr>
          <w:rFonts w:ascii="Arial" w:eastAsia="Arial" w:hAnsi="Arial" w:cs="Arial"/>
          <w:i/>
          <w:iCs/>
          <w:sz w:val="20"/>
          <w:szCs w:val="20"/>
          <w:highlight w:val="lightGray"/>
          <w:lang w:val="ru-RU"/>
        </w:rPr>
        <w:t>указывается дата рождения</w:t>
      </w:r>
      <w:r w:rsidR="00D51E21">
        <w:rPr>
          <w:rFonts w:ascii="Arial" w:eastAsia="Arial" w:hAnsi="Arial" w:cs="Arial"/>
          <w:i/>
          <w:iCs/>
          <w:sz w:val="20"/>
          <w:szCs w:val="20"/>
          <w:highlight w:val="lightGray"/>
          <w:lang w:val="ru-RU"/>
        </w:rPr>
        <w:t xml:space="preserve"> Заявителя </w:t>
      </w:r>
      <w:r w:rsidR="00D51E21" w:rsidRPr="00D51E21">
        <w:rPr>
          <w:rFonts w:ascii="Arial" w:eastAsia="Arial" w:hAnsi="Arial" w:cs="Arial"/>
          <w:i/>
          <w:iCs/>
          <w:sz w:val="20"/>
          <w:szCs w:val="20"/>
          <w:highlight w:val="lightGray"/>
          <w:lang w:val="ru-RU"/>
        </w:rPr>
        <w:t xml:space="preserve">, </w:t>
      </w:r>
      <w:r w:rsidR="004A58F5" w:rsidRPr="00D51E21">
        <w:rPr>
          <w:rFonts w:ascii="Arial" w:eastAsia="Arial" w:hAnsi="Arial" w:cs="Arial"/>
          <w:i/>
          <w:iCs/>
          <w:sz w:val="20"/>
          <w:szCs w:val="20"/>
          <w:highlight w:val="lightGray"/>
          <w:lang w:val="ru-RU"/>
        </w:rPr>
        <w:t>см</w:t>
      </w:r>
      <w:r w:rsidR="004A58F5" w:rsidRPr="00D51E21">
        <w:rPr>
          <w:rFonts w:ascii="Arial" w:eastAsia="Arial" w:hAnsi="Arial" w:cs="Arial"/>
          <w:i/>
          <w:iCs/>
          <w:sz w:val="20"/>
          <w:szCs w:val="20"/>
          <w:highlight w:val="lightGray"/>
        </w:rPr>
        <w:t xml:space="preserve">. </w:t>
      </w:r>
      <w:r w:rsidR="004A58F5" w:rsidRPr="00D51E21">
        <w:rPr>
          <w:rFonts w:ascii="Arial" w:eastAsia="Arial" w:hAnsi="Arial" w:cs="Arial"/>
          <w:i/>
          <w:iCs/>
          <w:sz w:val="20"/>
          <w:szCs w:val="20"/>
          <w:highlight w:val="lightGray"/>
          <w:lang w:val="ru-RU"/>
        </w:rPr>
        <w:t>пункт</w:t>
      </w:r>
      <w:r w:rsidR="004A58F5" w:rsidRPr="00D51E21">
        <w:rPr>
          <w:rFonts w:ascii="Arial" w:eastAsia="Arial" w:hAnsi="Arial" w:cs="Arial"/>
          <w:i/>
          <w:iCs/>
          <w:sz w:val="20"/>
          <w:szCs w:val="20"/>
          <w:highlight w:val="lightGray"/>
        </w:rPr>
        <w:t xml:space="preserve"> 4 </w:t>
      </w:r>
      <w:r w:rsidR="004A58F5" w:rsidRPr="00D51E21">
        <w:rPr>
          <w:rFonts w:ascii="Arial" w:eastAsia="Arial" w:hAnsi="Arial" w:cs="Arial"/>
          <w:i/>
          <w:iCs/>
          <w:sz w:val="20"/>
          <w:szCs w:val="20"/>
          <w:highlight w:val="lightGray"/>
          <w:lang w:val="ru-RU"/>
        </w:rPr>
        <w:t>Инструкции</w:t>
      </w:r>
      <w:r w:rsidR="004A58F5" w:rsidRPr="00D51E21">
        <w:rPr>
          <w:rFonts w:ascii="Arial" w:eastAsia="Arial" w:hAnsi="Arial" w:cs="Arial"/>
          <w:i/>
          <w:iCs/>
          <w:sz w:val="20"/>
          <w:szCs w:val="20"/>
          <w:highlight w:val="lightGray"/>
        </w:rPr>
        <w:t>]</w:t>
      </w:r>
      <w:r w:rsidRPr="00167CB5">
        <w:rPr>
          <w:rFonts w:ascii="Arial" w:hAnsi="Arial" w:cs="Arial"/>
          <w:sz w:val="20"/>
          <w:szCs w:val="20"/>
          <w:shd w:val="clear" w:color="auto" w:fill="FFFFFF"/>
        </w:rPr>
        <w:t>.</w:t>
      </w:r>
      <w:r w:rsidRPr="00167CB5">
        <w:rPr>
          <w:rFonts w:ascii="Arial" w:hAnsi="Arial" w:cs="Arial"/>
          <w:color w:val="000000" w:themeColor="text1"/>
          <w:sz w:val="20"/>
          <w:szCs w:val="20"/>
          <w:shd w:val="clear" w:color="auto" w:fill="FFFFFF"/>
        </w:rPr>
        <w:t xml:space="preserve"> </w:t>
      </w:r>
    </w:p>
    <w:p w14:paraId="2E9F0F31" w14:textId="05838A72" w:rsidR="00B32A2A" w:rsidRPr="00167CB5" w:rsidRDefault="00B32A2A" w:rsidP="00FB321F">
      <w:pPr>
        <w:spacing w:line="276" w:lineRule="auto"/>
        <w:ind w:firstLine="567"/>
        <w:contextualSpacing/>
        <w:jc w:val="both"/>
        <w:rPr>
          <w:rFonts w:ascii="Arial" w:hAnsi="Arial" w:cs="Arial"/>
          <w:color w:val="000000" w:themeColor="text1"/>
          <w:sz w:val="20"/>
          <w:szCs w:val="20"/>
          <w:shd w:val="clear" w:color="auto" w:fill="FFFFFF"/>
          <w:lang w:val="fr-FR"/>
        </w:rPr>
      </w:pPr>
      <w:r w:rsidRPr="00167CB5">
        <w:rPr>
          <w:rFonts w:ascii="Arial" w:hAnsi="Arial" w:cs="Arial"/>
          <w:color w:val="000000" w:themeColor="text1"/>
          <w:sz w:val="20"/>
          <w:szCs w:val="20"/>
          <w:shd w:val="clear" w:color="auto" w:fill="FFFFFF"/>
        </w:rPr>
        <w:t>Nationalité</w:t>
      </w:r>
      <w:r w:rsidR="00A22DED">
        <w:rPr>
          <w:rFonts w:ascii="Arial" w:hAnsi="Arial" w:cs="Arial"/>
          <w:color w:val="000000" w:themeColor="text1"/>
          <w:sz w:val="20"/>
          <w:szCs w:val="20"/>
          <w:shd w:val="clear" w:color="auto" w:fill="FFFFFF"/>
        </w:rPr>
        <w:t xml:space="preserve"> </w:t>
      </w:r>
      <w:r w:rsidRPr="00167CB5">
        <w:rPr>
          <w:rFonts w:ascii="Arial" w:hAnsi="Arial" w:cs="Arial"/>
          <w:color w:val="000000" w:themeColor="text1"/>
          <w:sz w:val="20"/>
          <w:szCs w:val="20"/>
          <w:shd w:val="clear" w:color="auto" w:fill="FFFFFF"/>
        </w:rPr>
        <w:t>:</w:t>
      </w:r>
      <w:r w:rsidR="00A9122A" w:rsidRPr="000A4F5D">
        <w:rPr>
          <w:rFonts w:ascii="Arial" w:hAnsi="Arial" w:cs="Arial"/>
          <w:color w:val="000000" w:themeColor="text1"/>
          <w:sz w:val="20"/>
          <w:szCs w:val="20"/>
          <w:shd w:val="clear" w:color="auto" w:fill="FFFFFF"/>
          <w:lang w:val="fr-FR"/>
        </w:rPr>
        <w:t xml:space="preserve"> </w:t>
      </w:r>
      <w:r w:rsidR="00A22DED" w:rsidRPr="00D51E21">
        <w:rPr>
          <w:rFonts w:ascii="Arial" w:eastAsia="Arial" w:hAnsi="Arial" w:cs="Arial"/>
          <w:i/>
          <w:iCs/>
          <w:sz w:val="20"/>
          <w:szCs w:val="20"/>
          <w:highlight w:val="lightGray"/>
          <w:lang w:val="ru-RU"/>
        </w:rPr>
        <w:t xml:space="preserve">[указывается </w:t>
      </w:r>
      <w:r w:rsidR="00D51E21" w:rsidRPr="00D51E21">
        <w:rPr>
          <w:rFonts w:ascii="Arial" w:eastAsia="Arial" w:hAnsi="Arial" w:cs="Arial"/>
          <w:i/>
          <w:iCs/>
          <w:sz w:val="20"/>
          <w:szCs w:val="20"/>
          <w:highlight w:val="lightGray"/>
          <w:lang w:val="ru-RU"/>
        </w:rPr>
        <w:t>гражданство</w:t>
      </w:r>
      <w:r w:rsidR="00D51E21">
        <w:rPr>
          <w:rFonts w:ascii="Arial" w:eastAsia="Arial" w:hAnsi="Arial" w:cs="Arial"/>
          <w:i/>
          <w:iCs/>
          <w:sz w:val="20"/>
          <w:szCs w:val="20"/>
          <w:highlight w:val="lightGray"/>
          <w:lang w:val="ru-RU"/>
        </w:rPr>
        <w:t xml:space="preserve"> Заявителя</w:t>
      </w:r>
      <w:r w:rsidR="00D51E21" w:rsidRPr="00D51E21">
        <w:rPr>
          <w:rFonts w:ascii="Arial" w:eastAsia="Arial" w:hAnsi="Arial" w:cs="Arial"/>
          <w:i/>
          <w:iCs/>
          <w:sz w:val="20"/>
          <w:szCs w:val="20"/>
          <w:highlight w:val="lightGray"/>
          <w:lang w:val="ru-RU"/>
        </w:rPr>
        <w:t xml:space="preserve"> (наименование </w:t>
      </w:r>
      <w:r w:rsidR="00A22DED" w:rsidRPr="00D51E21">
        <w:rPr>
          <w:rFonts w:ascii="Arial" w:eastAsia="Arial" w:hAnsi="Arial" w:cs="Arial"/>
          <w:i/>
          <w:iCs/>
          <w:sz w:val="20"/>
          <w:szCs w:val="20"/>
          <w:highlight w:val="lightGray"/>
          <w:lang w:val="ru-RU"/>
        </w:rPr>
        <w:t>стран</w:t>
      </w:r>
      <w:r w:rsidR="00D51E21" w:rsidRPr="00D51E21">
        <w:rPr>
          <w:rFonts w:ascii="Arial" w:eastAsia="Arial" w:hAnsi="Arial" w:cs="Arial"/>
          <w:i/>
          <w:iCs/>
          <w:sz w:val="20"/>
          <w:szCs w:val="20"/>
          <w:highlight w:val="lightGray"/>
          <w:lang w:val="ru-RU"/>
        </w:rPr>
        <w:t>ы гражданства)</w:t>
      </w:r>
      <w:r w:rsidR="00A22DED" w:rsidRPr="00D51E21">
        <w:rPr>
          <w:rFonts w:ascii="Arial" w:eastAsia="Arial" w:hAnsi="Arial" w:cs="Arial"/>
          <w:i/>
          <w:iCs/>
          <w:sz w:val="20"/>
          <w:szCs w:val="20"/>
          <w:highlight w:val="lightGray"/>
          <w:lang w:val="ru-RU"/>
        </w:rPr>
        <w:t xml:space="preserve"> на французском</w:t>
      </w:r>
      <w:r w:rsidR="00D51E21">
        <w:rPr>
          <w:rFonts w:ascii="Arial" w:eastAsia="Arial" w:hAnsi="Arial" w:cs="Arial"/>
          <w:i/>
          <w:iCs/>
          <w:sz w:val="20"/>
          <w:szCs w:val="20"/>
          <w:highlight w:val="lightGray"/>
          <w:lang w:val="ru-RU"/>
        </w:rPr>
        <w:t xml:space="preserve"> языке</w:t>
      </w:r>
      <w:r w:rsidR="00A22DED" w:rsidRPr="00D51E21">
        <w:rPr>
          <w:rFonts w:ascii="Arial" w:eastAsia="Arial" w:hAnsi="Arial" w:cs="Arial"/>
          <w:i/>
          <w:iCs/>
          <w:sz w:val="20"/>
          <w:szCs w:val="20"/>
          <w:highlight w:val="lightGray"/>
          <w:lang w:val="ru-RU"/>
        </w:rPr>
        <w:t>]</w:t>
      </w:r>
      <w:r w:rsidRPr="00167CB5">
        <w:rPr>
          <w:rFonts w:ascii="Arial" w:hAnsi="Arial" w:cs="Arial"/>
          <w:color w:val="000000" w:themeColor="text1"/>
          <w:sz w:val="20"/>
          <w:szCs w:val="20"/>
          <w:shd w:val="clear" w:color="auto" w:fill="FFFFFF"/>
        </w:rPr>
        <w:t>.</w:t>
      </w:r>
    </w:p>
    <w:p w14:paraId="27168685" w14:textId="101AA11B" w:rsidR="00B32A2A" w:rsidRPr="00167CB5" w:rsidRDefault="00B32A2A" w:rsidP="00FB321F">
      <w:pPr>
        <w:spacing w:line="276" w:lineRule="auto"/>
        <w:ind w:firstLine="567"/>
        <w:contextualSpacing/>
        <w:jc w:val="both"/>
        <w:rPr>
          <w:rFonts w:ascii="Arial" w:hAnsi="Arial" w:cs="Arial"/>
          <w:color w:val="000000" w:themeColor="text1"/>
          <w:sz w:val="20"/>
          <w:szCs w:val="20"/>
          <w:shd w:val="clear" w:color="auto" w:fill="FFFFFF"/>
          <w:lang w:val="fr-FR"/>
        </w:rPr>
      </w:pPr>
      <w:r w:rsidRPr="00167CB5">
        <w:rPr>
          <w:rFonts w:ascii="Arial" w:hAnsi="Arial" w:cs="Arial"/>
          <w:color w:val="000000" w:themeColor="text1"/>
          <w:sz w:val="20"/>
          <w:szCs w:val="20"/>
          <w:shd w:val="clear" w:color="auto" w:fill="FFFFFF"/>
        </w:rPr>
        <w:t>Détails du passeport : série et numéro</w:t>
      </w:r>
      <w:r w:rsidR="004A58F5" w:rsidRPr="004A58F5">
        <w:rPr>
          <w:rFonts w:ascii="Arial" w:hAnsi="Arial" w:cs="Arial"/>
          <w:color w:val="000000" w:themeColor="text1"/>
          <w:sz w:val="20"/>
          <w:szCs w:val="20"/>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fr-FR"/>
        </w:rPr>
        <w:t>[</w:t>
      </w:r>
      <w:r w:rsidR="004A58F5" w:rsidRPr="00D51E21">
        <w:rPr>
          <w:rFonts w:ascii="Arial" w:hAnsi="Arial" w:cs="Arial"/>
          <w:i/>
          <w:iCs/>
          <w:color w:val="000000" w:themeColor="text1"/>
          <w:sz w:val="20"/>
          <w:szCs w:val="20"/>
          <w:highlight w:val="lightGray"/>
          <w:shd w:val="clear" w:color="auto" w:fill="FFFFFF"/>
          <w:lang w:val="ru-RU"/>
        </w:rPr>
        <w:t>указываются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серия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и</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номер</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общегражданского</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паспорта</w:t>
      </w:r>
      <w:r w:rsidR="004A58F5" w:rsidRPr="00D51E21">
        <w:rPr>
          <w:rFonts w:ascii="Arial" w:hAnsi="Arial" w:cs="Arial"/>
          <w:i/>
          <w:iCs/>
          <w:color w:val="000000" w:themeColor="text1"/>
          <w:sz w:val="20"/>
          <w:szCs w:val="20"/>
          <w:highlight w:val="lightGray"/>
          <w:shd w:val="clear" w:color="auto" w:fill="FFFFFF"/>
          <w:lang w:val="fr-FR"/>
        </w:rPr>
        <w:t>]</w:t>
      </w:r>
      <w:r w:rsidR="004A58F5" w:rsidRPr="004A58F5">
        <w:rPr>
          <w:rFonts w:ascii="Arial" w:hAnsi="Arial" w:cs="Arial"/>
          <w:color w:val="000000" w:themeColor="text1"/>
          <w:sz w:val="20"/>
          <w:szCs w:val="20"/>
          <w:shd w:val="clear" w:color="auto" w:fill="FFFFFF"/>
        </w:rPr>
        <w:t>,</w:t>
      </w:r>
      <w:r w:rsidR="004A58F5">
        <w:rPr>
          <w:rFonts w:ascii="Arial" w:hAnsi="Arial" w:cs="Arial"/>
          <w:color w:val="000000" w:themeColor="text1"/>
          <w:sz w:val="20"/>
          <w:szCs w:val="20"/>
          <w:shd w:val="clear" w:color="auto" w:fill="FFFFFF"/>
        </w:rPr>
        <w:t xml:space="preserve"> date de délivrance</w:t>
      </w:r>
      <w:r w:rsidR="004A58F5" w:rsidRPr="004A58F5">
        <w:rPr>
          <w:rFonts w:ascii="Arial" w:hAnsi="Arial" w:cs="Arial"/>
          <w:color w:val="000000" w:themeColor="text1"/>
          <w:sz w:val="20"/>
          <w:szCs w:val="20"/>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fr-FR"/>
        </w:rPr>
        <w:t>[</w:t>
      </w:r>
      <w:r w:rsidR="004A58F5" w:rsidRPr="00D51E21">
        <w:rPr>
          <w:rFonts w:ascii="Arial" w:hAnsi="Arial" w:cs="Arial"/>
          <w:i/>
          <w:iCs/>
          <w:color w:val="000000" w:themeColor="text1"/>
          <w:sz w:val="20"/>
          <w:szCs w:val="20"/>
          <w:highlight w:val="lightGray"/>
          <w:shd w:val="clear" w:color="auto" w:fill="FFFFFF"/>
          <w:lang w:val="ru-RU"/>
        </w:rPr>
        <w:t>указывается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дата</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выдачи</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общегражданского</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паспорта</w:t>
      </w:r>
      <w:r w:rsidR="004A58F5" w:rsidRPr="00D51E21">
        <w:rPr>
          <w:rFonts w:ascii="Arial" w:hAnsi="Arial" w:cs="Arial"/>
          <w:i/>
          <w:iCs/>
          <w:color w:val="000000" w:themeColor="text1"/>
          <w:sz w:val="20"/>
          <w:szCs w:val="20"/>
          <w:highlight w:val="lightGray"/>
          <w:shd w:val="clear" w:color="auto" w:fill="FFFFFF"/>
          <w:lang w:val="fr-FR"/>
        </w:rPr>
        <w:t>]</w:t>
      </w:r>
      <w:r w:rsidRPr="00167CB5">
        <w:rPr>
          <w:rFonts w:ascii="Arial" w:hAnsi="Arial" w:cs="Arial"/>
          <w:color w:val="000000" w:themeColor="text1"/>
          <w:sz w:val="20"/>
          <w:szCs w:val="20"/>
          <w:shd w:val="clear" w:color="auto" w:fill="FFFFFF"/>
        </w:rPr>
        <w:t>.</w:t>
      </w:r>
    </w:p>
    <w:p w14:paraId="26336D3E" w14:textId="6D1BC8C7" w:rsidR="00B32A2A" w:rsidRPr="004A58F5" w:rsidRDefault="00B32A2A" w:rsidP="00FB321F">
      <w:pPr>
        <w:spacing w:line="276" w:lineRule="auto"/>
        <w:ind w:firstLine="567"/>
        <w:contextualSpacing/>
        <w:jc w:val="both"/>
        <w:rPr>
          <w:rFonts w:ascii="Arial" w:hAnsi="Arial" w:cs="Arial"/>
          <w:color w:val="000000" w:themeColor="text1"/>
          <w:sz w:val="20"/>
          <w:szCs w:val="20"/>
          <w:shd w:val="clear" w:color="auto" w:fill="FFFFFF"/>
          <w:lang w:val="fr-FR"/>
        </w:rPr>
      </w:pPr>
      <w:r w:rsidRPr="00167CB5">
        <w:rPr>
          <w:rFonts w:ascii="Arial" w:hAnsi="Arial" w:cs="Arial"/>
          <w:color w:val="000000" w:themeColor="text1"/>
          <w:sz w:val="20"/>
          <w:szCs w:val="20"/>
          <w:shd w:val="clear" w:color="auto" w:fill="FFFFFF"/>
        </w:rPr>
        <w:t xml:space="preserve">Détails du passeport international : série et numéro </w:t>
      </w:r>
      <w:r w:rsidR="004A58F5" w:rsidRPr="00D51E21">
        <w:rPr>
          <w:rFonts w:ascii="Arial" w:hAnsi="Arial" w:cs="Arial"/>
          <w:i/>
          <w:iCs/>
          <w:color w:val="000000" w:themeColor="text1"/>
          <w:sz w:val="20"/>
          <w:szCs w:val="20"/>
          <w:highlight w:val="lightGray"/>
          <w:shd w:val="clear" w:color="auto" w:fill="FFFFFF"/>
          <w:lang w:val="fr-FR"/>
        </w:rPr>
        <w:t>[</w:t>
      </w:r>
      <w:r w:rsidR="004A58F5" w:rsidRPr="00D51E21">
        <w:rPr>
          <w:rFonts w:ascii="Arial" w:hAnsi="Arial" w:cs="Arial"/>
          <w:i/>
          <w:iCs/>
          <w:color w:val="000000" w:themeColor="text1"/>
          <w:sz w:val="20"/>
          <w:szCs w:val="20"/>
          <w:highlight w:val="lightGray"/>
          <w:shd w:val="clear" w:color="auto" w:fill="FFFFFF"/>
          <w:lang w:val="ru-RU"/>
        </w:rPr>
        <w:t>указываются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серия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и</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номер</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заграничного</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паспорта</w:t>
      </w:r>
      <w:r w:rsidR="004A58F5" w:rsidRPr="00D51E21">
        <w:rPr>
          <w:rFonts w:ascii="Arial" w:hAnsi="Arial" w:cs="Arial"/>
          <w:i/>
          <w:iCs/>
          <w:color w:val="000000" w:themeColor="text1"/>
          <w:sz w:val="20"/>
          <w:szCs w:val="20"/>
          <w:highlight w:val="lightGray"/>
          <w:shd w:val="clear" w:color="auto" w:fill="FFFFFF"/>
          <w:lang w:val="fr-FR"/>
        </w:rPr>
        <w:t>]</w:t>
      </w:r>
      <w:r w:rsidRPr="00167CB5">
        <w:rPr>
          <w:rFonts w:ascii="Arial" w:hAnsi="Arial" w:cs="Arial"/>
          <w:color w:val="000000" w:themeColor="text1"/>
          <w:sz w:val="20"/>
          <w:szCs w:val="20"/>
          <w:shd w:val="clear" w:color="auto" w:fill="FFFFFF"/>
        </w:rPr>
        <w:t xml:space="preserve">, date de délivrance </w:t>
      </w:r>
      <w:r w:rsidR="004A58F5" w:rsidRPr="00D51E21">
        <w:rPr>
          <w:rFonts w:ascii="Arial" w:hAnsi="Arial" w:cs="Arial"/>
          <w:i/>
          <w:iCs/>
          <w:color w:val="000000" w:themeColor="text1"/>
          <w:sz w:val="20"/>
          <w:szCs w:val="20"/>
          <w:highlight w:val="lightGray"/>
          <w:shd w:val="clear" w:color="auto" w:fill="FFFFFF"/>
          <w:lang w:val="fr-FR"/>
        </w:rPr>
        <w:t>[</w:t>
      </w:r>
      <w:r w:rsidR="004A58F5" w:rsidRPr="00D51E21">
        <w:rPr>
          <w:rFonts w:ascii="Arial" w:hAnsi="Arial" w:cs="Arial"/>
          <w:i/>
          <w:iCs/>
          <w:color w:val="000000" w:themeColor="text1"/>
          <w:sz w:val="20"/>
          <w:szCs w:val="20"/>
          <w:highlight w:val="lightGray"/>
          <w:shd w:val="clear" w:color="auto" w:fill="FFFFFF"/>
          <w:lang w:val="ru-RU"/>
        </w:rPr>
        <w:t>указывается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дата</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выдачи</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заграничного</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паспорта</w:t>
      </w:r>
      <w:r w:rsidR="004A58F5" w:rsidRPr="00D51E21">
        <w:rPr>
          <w:rFonts w:ascii="Arial" w:hAnsi="Arial" w:cs="Arial"/>
          <w:i/>
          <w:iCs/>
          <w:color w:val="000000" w:themeColor="text1"/>
          <w:sz w:val="20"/>
          <w:szCs w:val="20"/>
          <w:highlight w:val="lightGray"/>
          <w:shd w:val="clear" w:color="auto" w:fill="FFFFFF"/>
          <w:lang w:val="fr-FR"/>
        </w:rPr>
        <w:t>]</w:t>
      </w:r>
      <w:r w:rsidRPr="00167CB5">
        <w:rPr>
          <w:rFonts w:ascii="Arial" w:hAnsi="Arial" w:cs="Arial"/>
          <w:color w:val="000000" w:themeColor="text1"/>
          <w:sz w:val="20"/>
          <w:szCs w:val="20"/>
          <w:shd w:val="clear" w:color="auto" w:fill="FFFFFF"/>
        </w:rPr>
        <w:t xml:space="preserve">, date d'expiration </w:t>
      </w:r>
      <w:r w:rsidR="004A58F5" w:rsidRPr="00D51E21">
        <w:rPr>
          <w:rFonts w:ascii="Arial" w:hAnsi="Arial" w:cs="Arial"/>
          <w:i/>
          <w:iCs/>
          <w:color w:val="000000" w:themeColor="text1"/>
          <w:sz w:val="20"/>
          <w:szCs w:val="20"/>
          <w:highlight w:val="lightGray"/>
          <w:shd w:val="clear" w:color="auto" w:fill="FFFFFF"/>
        </w:rPr>
        <w:t>[</w:t>
      </w:r>
      <w:r w:rsidR="004A58F5" w:rsidRPr="00D51E21">
        <w:rPr>
          <w:rFonts w:ascii="Arial" w:hAnsi="Arial" w:cs="Arial"/>
          <w:i/>
          <w:iCs/>
          <w:color w:val="000000" w:themeColor="text1"/>
          <w:sz w:val="20"/>
          <w:szCs w:val="20"/>
          <w:highlight w:val="lightGray"/>
          <w:shd w:val="clear" w:color="auto" w:fill="FFFFFF"/>
          <w:lang w:val="ru-RU"/>
        </w:rPr>
        <w:t>указывается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дата</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истечения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срока</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действия</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заграничного</w:t>
      </w:r>
      <w:r w:rsidR="004A58F5" w:rsidRPr="00D51E21">
        <w:rPr>
          <w:rFonts w:ascii="Arial" w:hAnsi="Arial" w:cs="Arial"/>
          <w:i/>
          <w:iCs/>
          <w:color w:val="000000" w:themeColor="text1"/>
          <w:sz w:val="20"/>
          <w:szCs w:val="20"/>
          <w:highlight w:val="lightGray"/>
          <w:shd w:val="clear" w:color="auto" w:fill="FFFFFF"/>
          <w:lang w:val="fr-FR"/>
        </w:rPr>
        <w:t xml:space="preserve"> </w:t>
      </w:r>
      <w:r w:rsidR="004A58F5" w:rsidRPr="00D51E21">
        <w:rPr>
          <w:rFonts w:ascii="Arial" w:hAnsi="Arial" w:cs="Arial"/>
          <w:i/>
          <w:iCs/>
          <w:color w:val="000000" w:themeColor="text1"/>
          <w:sz w:val="20"/>
          <w:szCs w:val="20"/>
          <w:highlight w:val="lightGray"/>
          <w:shd w:val="clear" w:color="auto" w:fill="FFFFFF"/>
          <w:lang w:val="ru-RU"/>
        </w:rPr>
        <w:t>паспорта</w:t>
      </w:r>
      <w:r w:rsidR="004A58F5" w:rsidRPr="00D51E21">
        <w:rPr>
          <w:rFonts w:ascii="Arial" w:hAnsi="Arial" w:cs="Arial"/>
          <w:i/>
          <w:iCs/>
          <w:color w:val="000000" w:themeColor="text1"/>
          <w:sz w:val="20"/>
          <w:szCs w:val="20"/>
          <w:highlight w:val="lightGray"/>
          <w:shd w:val="clear" w:color="auto" w:fill="FFFFFF"/>
        </w:rPr>
        <w:t>]</w:t>
      </w:r>
      <w:r w:rsidRPr="00167CB5">
        <w:rPr>
          <w:rFonts w:ascii="Arial" w:hAnsi="Arial" w:cs="Arial"/>
          <w:color w:val="000000" w:themeColor="text1"/>
          <w:sz w:val="20"/>
          <w:szCs w:val="20"/>
          <w:shd w:val="clear" w:color="auto" w:fill="FFFFFF"/>
        </w:rPr>
        <w:t>.</w:t>
      </w:r>
    </w:p>
    <w:p w14:paraId="0BF5AF10" w14:textId="2E6E1DE6" w:rsidR="004A58F5" w:rsidRPr="00D51E21" w:rsidRDefault="004A58F5" w:rsidP="00FB321F">
      <w:pPr>
        <w:spacing w:line="276" w:lineRule="auto"/>
        <w:ind w:firstLine="567"/>
        <w:contextualSpacing/>
        <w:jc w:val="both"/>
        <w:rPr>
          <w:rFonts w:ascii="Arial" w:hAnsi="Arial" w:cs="Arial"/>
          <w:i/>
          <w:iCs/>
          <w:color w:val="000000" w:themeColor="text1"/>
          <w:sz w:val="20"/>
          <w:szCs w:val="20"/>
          <w:shd w:val="clear" w:color="auto" w:fill="FFFFFF"/>
          <w:lang w:val="ru-RU"/>
        </w:rPr>
      </w:pPr>
      <w:r w:rsidRPr="00D51E21">
        <w:rPr>
          <w:rFonts w:ascii="Arial" w:eastAsia="Arial" w:hAnsi="Arial" w:cs="Arial"/>
          <w:i/>
          <w:iCs/>
          <w:sz w:val="20"/>
          <w:szCs w:val="20"/>
          <w:highlight w:val="lightGray"/>
          <w:lang w:val="ru-RU"/>
        </w:rPr>
        <w:t xml:space="preserve">[см. также пункт </w:t>
      </w:r>
      <w:r w:rsidR="00D51E21">
        <w:rPr>
          <w:rFonts w:ascii="Arial" w:eastAsia="Arial" w:hAnsi="Arial" w:cs="Arial"/>
          <w:i/>
          <w:iCs/>
          <w:sz w:val="20"/>
          <w:szCs w:val="20"/>
          <w:highlight w:val="lightGray"/>
          <w:lang w:val="ru-RU"/>
        </w:rPr>
        <w:t>5</w:t>
      </w:r>
      <w:r w:rsidRPr="00D51E21">
        <w:rPr>
          <w:rFonts w:ascii="Arial" w:eastAsia="Arial" w:hAnsi="Arial" w:cs="Arial"/>
          <w:i/>
          <w:iCs/>
          <w:sz w:val="20"/>
          <w:szCs w:val="20"/>
          <w:highlight w:val="lightGray"/>
          <w:lang w:val="ru-RU"/>
        </w:rPr>
        <w:t xml:space="preserve"> Инструкции в отношении вида на жительство</w:t>
      </w:r>
      <w:r w:rsidR="00805CDF" w:rsidRPr="00D51E21">
        <w:rPr>
          <w:rFonts w:ascii="Arial" w:eastAsia="Arial" w:hAnsi="Arial" w:cs="Arial"/>
          <w:i/>
          <w:iCs/>
          <w:sz w:val="20"/>
          <w:szCs w:val="20"/>
          <w:highlight w:val="lightGray"/>
          <w:lang w:val="ru-RU"/>
        </w:rPr>
        <w:t xml:space="preserve"> или второго гражданства</w:t>
      </w:r>
      <w:r w:rsidRPr="00D51E21">
        <w:rPr>
          <w:rFonts w:ascii="Arial" w:eastAsia="Arial" w:hAnsi="Arial" w:cs="Arial"/>
          <w:i/>
          <w:iCs/>
          <w:sz w:val="20"/>
          <w:szCs w:val="20"/>
          <w:highlight w:val="lightGray"/>
          <w:lang w:val="ru-RU"/>
        </w:rPr>
        <w:t>]</w:t>
      </w:r>
    </w:p>
    <w:p w14:paraId="1DF29D98" w14:textId="1B2D7828" w:rsidR="00B32A2A" w:rsidRPr="00D51E21" w:rsidRDefault="00B32A2A" w:rsidP="00FB321F">
      <w:pPr>
        <w:spacing w:line="276" w:lineRule="auto"/>
        <w:ind w:firstLine="567"/>
        <w:contextualSpacing/>
        <w:jc w:val="both"/>
        <w:rPr>
          <w:rFonts w:ascii="Arial" w:hAnsi="Arial" w:cs="Arial"/>
          <w:color w:val="000000" w:themeColor="text1"/>
          <w:sz w:val="20"/>
          <w:szCs w:val="20"/>
          <w:shd w:val="clear" w:color="auto" w:fill="FFFFFF"/>
          <w:lang w:val="ru-RU"/>
        </w:rPr>
      </w:pPr>
      <w:r w:rsidRPr="00167CB5">
        <w:rPr>
          <w:rFonts w:ascii="Arial" w:hAnsi="Arial" w:cs="Arial"/>
          <w:color w:val="000000" w:themeColor="text1"/>
          <w:sz w:val="20"/>
          <w:szCs w:val="20"/>
          <w:shd w:val="clear" w:color="auto" w:fill="FFFFFF"/>
        </w:rPr>
        <w:t>Adresse de domicile :</w:t>
      </w:r>
      <w:r w:rsidR="006A4C71">
        <w:rPr>
          <w:rFonts w:ascii="Arial" w:hAnsi="Arial" w:cs="Arial"/>
          <w:color w:val="000000" w:themeColor="text1"/>
          <w:sz w:val="20"/>
          <w:szCs w:val="20"/>
          <w:shd w:val="clear" w:color="auto" w:fill="FFFFFF"/>
        </w:rPr>
        <w:t xml:space="preserve"> </w:t>
      </w:r>
      <w:r w:rsidR="004A58F5" w:rsidRPr="00D51E21">
        <w:rPr>
          <w:rFonts w:ascii="Arial" w:hAnsi="Arial" w:cs="Arial"/>
          <w:i/>
          <w:iCs/>
          <w:color w:val="000000" w:themeColor="text1"/>
          <w:sz w:val="20"/>
          <w:szCs w:val="20"/>
          <w:highlight w:val="lightGray"/>
          <w:shd w:val="clear" w:color="auto" w:fill="FFFFFF"/>
          <w:lang w:val="ru-RU"/>
        </w:rPr>
        <w:t>[указывается домашний адрес</w:t>
      </w:r>
      <w:r w:rsidR="00D51E21">
        <w:rPr>
          <w:rFonts w:ascii="Arial" w:hAnsi="Arial" w:cs="Arial"/>
          <w:i/>
          <w:iCs/>
          <w:color w:val="000000" w:themeColor="text1"/>
          <w:sz w:val="20"/>
          <w:szCs w:val="20"/>
          <w:highlight w:val="lightGray"/>
          <w:shd w:val="clear" w:color="auto" w:fill="FFFFFF"/>
          <w:lang w:val="ru-RU"/>
        </w:rPr>
        <w:t xml:space="preserve"> Заявителя</w:t>
      </w:r>
      <w:r w:rsidR="004A58F5" w:rsidRPr="00D51E21">
        <w:rPr>
          <w:rFonts w:ascii="Arial" w:hAnsi="Arial" w:cs="Arial"/>
          <w:i/>
          <w:iCs/>
          <w:color w:val="000000" w:themeColor="text1"/>
          <w:sz w:val="20"/>
          <w:szCs w:val="20"/>
          <w:highlight w:val="lightGray"/>
          <w:shd w:val="clear" w:color="auto" w:fill="FFFFFF"/>
          <w:lang w:val="ru-RU"/>
        </w:rPr>
        <w:t>]</w:t>
      </w:r>
      <w:r w:rsidR="00D51E21">
        <w:rPr>
          <w:rFonts w:ascii="Arial" w:hAnsi="Arial" w:cs="Arial"/>
          <w:color w:val="000000" w:themeColor="text1"/>
          <w:sz w:val="20"/>
          <w:szCs w:val="20"/>
          <w:shd w:val="clear" w:color="auto" w:fill="FFFFFF"/>
          <w:lang w:val="ru-RU"/>
        </w:rPr>
        <w:t>.</w:t>
      </w:r>
    </w:p>
    <w:p w14:paraId="7F94A14A" w14:textId="0854D425" w:rsidR="00B32A2A" w:rsidRPr="00D51E21" w:rsidRDefault="00B32A2A" w:rsidP="00FB321F">
      <w:pPr>
        <w:spacing w:line="276" w:lineRule="auto"/>
        <w:ind w:firstLine="567"/>
        <w:contextualSpacing/>
        <w:jc w:val="both"/>
        <w:rPr>
          <w:rFonts w:ascii="Arial" w:hAnsi="Arial" w:cs="Arial"/>
          <w:color w:val="000000" w:themeColor="text1"/>
          <w:sz w:val="20"/>
          <w:szCs w:val="20"/>
          <w:shd w:val="clear" w:color="auto" w:fill="FFFFFF"/>
          <w:lang w:val="ru-RU"/>
        </w:rPr>
      </w:pPr>
      <w:r w:rsidRPr="00167CB5">
        <w:rPr>
          <w:rFonts w:ascii="Arial" w:hAnsi="Arial" w:cs="Arial"/>
          <w:color w:val="000000" w:themeColor="text1"/>
          <w:sz w:val="20"/>
          <w:szCs w:val="20"/>
          <w:shd w:val="clear" w:color="auto" w:fill="FFFFFF"/>
        </w:rPr>
        <w:t xml:space="preserve">Adresse postale : </w:t>
      </w:r>
      <w:r w:rsidR="004A58F5" w:rsidRPr="00D51E21">
        <w:rPr>
          <w:rFonts w:ascii="Arial" w:hAnsi="Arial" w:cs="Arial"/>
          <w:i/>
          <w:iCs/>
          <w:color w:val="000000" w:themeColor="text1"/>
          <w:sz w:val="20"/>
          <w:szCs w:val="20"/>
          <w:highlight w:val="lightGray"/>
          <w:shd w:val="clear" w:color="auto" w:fill="FFFFFF"/>
          <w:lang w:val="ru-RU"/>
        </w:rPr>
        <w:t>[указывается почтовый адрес</w:t>
      </w:r>
      <w:r w:rsidR="00D51E21">
        <w:rPr>
          <w:rFonts w:ascii="Arial" w:hAnsi="Arial" w:cs="Arial"/>
          <w:i/>
          <w:iCs/>
          <w:color w:val="000000" w:themeColor="text1"/>
          <w:sz w:val="20"/>
          <w:szCs w:val="20"/>
          <w:highlight w:val="lightGray"/>
          <w:shd w:val="clear" w:color="auto" w:fill="FFFFFF"/>
          <w:lang w:val="ru-RU"/>
        </w:rPr>
        <w:t xml:space="preserve"> Заявителя</w:t>
      </w:r>
      <w:r w:rsidR="004A58F5" w:rsidRPr="00D51E21">
        <w:rPr>
          <w:rFonts w:ascii="Arial" w:hAnsi="Arial" w:cs="Arial"/>
          <w:i/>
          <w:iCs/>
          <w:color w:val="000000" w:themeColor="text1"/>
          <w:sz w:val="20"/>
          <w:szCs w:val="20"/>
          <w:highlight w:val="lightGray"/>
          <w:shd w:val="clear" w:color="auto" w:fill="FFFFFF"/>
          <w:lang w:val="ru-RU"/>
        </w:rPr>
        <w:t>]</w:t>
      </w:r>
      <w:r w:rsidR="00D51E21">
        <w:rPr>
          <w:rFonts w:ascii="Arial" w:hAnsi="Arial" w:cs="Arial"/>
          <w:color w:val="000000" w:themeColor="text1"/>
          <w:sz w:val="20"/>
          <w:szCs w:val="20"/>
          <w:shd w:val="clear" w:color="auto" w:fill="FFFFFF"/>
          <w:lang w:val="ru-RU"/>
        </w:rPr>
        <w:t>.</w:t>
      </w:r>
    </w:p>
    <w:p w14:paraId="03FC8242" w14:textId="7B9C14A1" w:rsidR="00B32A2A" w:rsidRPr="00D51E21" w:rsidRDefault="00B32A2A" w:rsidP="00FB321F">
      <w:pPr>
        <w:spacing w:line="276" w:lineRule="auto"/>
        <w:ind w:firstLine="567"/>
        <w:contextualSpacing/>
        <w:jc w:val="both"/>
        <w:rPr>
          <w:rFonts w:ascii="Arial" w:hAnsi="Arial" w:cs="Arial"/>
          <w:color w:val="000000" w:themeColor="text1"/>
          <w:sz w:val="20"/>
          <w:szCs w:val="20"/>
          <w:shd w:val="clear" w:color="auto" w:fill="FFFFFF"/>
          <w:lang w:val="es-ES"/>
        </w:rPr>
      </w:pPr>
      <w:r w:rsidRPr="00167CB5">
        <w:rPr>
          <w:rFonts w:ascii="Arial" w:hAnsi="Arial" w:cs="Arial"/>
          <w:color w:val="000000" w:themeColor="text1"/>
          <w:sz w:val="20"/>
          <w:szCs w:val="20"/>
          <w:shd w:val="clear" w:color="auto" w:fill="FFFFFF"/>
        </w:rPr>
        <w:t>Numéro de téléphone (numéro de téléphone portable) :</w:t>
      </w:r>
      <w:r w:rsidR="006A4C71">
        <w:rPr>
          <w:rFonts w:ascii="Arial" w:hAnsi="Arial" w:cs="Arial"/>
          <w:color w:val="000000" w:themeColor="text1"/>
          <w:sz w:val="20"/>
          <w:szCs w:val="20"/>
          <w:shd w:val="clear" w:color="auto" w:fill="FFFFFF"/>
        </w:rPr>
        <w:t xml:space="preserve"> </w:t>
      </w:r>
      <w:r w:rsidR="004A58F5" w:rsidRPr="00D51E21">
        <w:rPr>
          <w:rFonts w:ascii="Arial" w:hAnsi="Arial" w:cs="Arial"/>
          <w:i/>
          <w:iCs/>
          <w:color w:val="000000" w:themeColor="text1"/>
          <w:sz w:val="20"/>
          <w:szCs w:val="20"/>
          <w:highlight w:val="lightGray"/>
          <w:shd w:val="clear" w:color="auto" w:fill="FFFFFF"/>
          <w:lang w:val="es-ES"/>
        </w:rPr>
        <w:t>[</w:t>
      </w:r>
      <w:r w:rsidR="004A58F5" w:rsidRPr="00D51E21">
        <w:rPr>
          <w:rFonts w:ascii="Arial" w:hAnsi="Arial" w:cs="Arial"/>
          <w:i/>
          <w:iCs/>
          <w:color w:val="000000" w:themeColor="text1"/>
          <w:sz w:val="20"/>
          <w:szCs w:val="20"/>
          <w:highlight w:val="lightGray"/>
          <w:shd w:val="clear" w:color="auto" w:fill="FFFFFF"/>
          <w:lang w:val="ru-RU"/>
        </w:rPr>
        <w:t>указывается</w:t>
      </w:r>
      <w:r w:rsidR="004A58F5" w:rsidRPr="00D51E21">
        <w:rPr>
          <w:rFonts w:ascii="Arial" w:hAnsi="Arial" w:cs="Arial"/>
          <w:i/>
          <w:iCs/>
          <w:color w:val="000000" w:themeColor="text1"/>
          <w:sz w:val="20"/>
          <w:szCs w:val="20"/>
          <w:highlight w:val="lightGray"/>
          <w:shd w:val="clear" w:color="auto" w:fill="FFFFFF"/>
          <w:lang w:val="es-ES"/>
        </w:rPr>
        <w:t xml:space="preserve"> </w:t>
      </w:r>
      <w:r w:rsidR="004A58F5" w:rsidRPr="00D51E21">
        <w:rPr>
          <w:rFonts w:ascii="Arial" w:hAnsi="Arial" w:cs="Arial"/>
          <w:i/>
          <w:iCs/>
          <w:color w:val="000000" w:themeColor="text1"/>
          <w:sz w:val="20"/>
          <w:szCs w:val="20"/>
          <w:highlight w:val="lightGray"/>
          <w:shd w:val="clear" w:color="auto" w:fill="FFFFFF"/>
          <w:lang w:val="ru-RU"/>
        </w:rPr>
        <w:t>номер</w:t>
      </w:r>
      <w:r w:rsidR="004A58F5" w:rsidRPr="00D51E21">
        <w:rPr>
          <w:rFonts w:ascii="Arial" w:hAnsi="Arial" w:cs="Arial"/>
          <w:i/>
          <w:iCs/>
          <w:color w:val="000000" w:themeColor="text1"/>
          <w:sz w:val="20"/>
          <w:szCs w:val="20"/>
          <w:highlight w:val="lightGray"/>
          <w:shd w:val="clear" w:color="auto" w:fill="FFFFFF"/>
          <w:lang w:val="es-ES"/>
        </w:rPr>
        <w:t xml:space="preserve"> </w:t>
      </w:r>
      <w:r w:rsidR="004A58F5" w:rsidRPr="00D51E21">
        <w:rPr>
          <w:rFonts w:ascii="Arial" w:hAnsi="Arial" w:cs="Arial"/>
          <w:i/>
          <w:iCs/>
          <w:color w:val="000000" w:themeColor="text1"/>
          <w:sz w:val="20"/>
          <w:szCs w:val="20"/>
          <w:highlight w:val="lightGray"/>
          <w:shd w:val="clear" w:color="auto" w:fill="FFFFFF"/>
          <w:lang w:val="ru-RU"/>
        </w:rPr>
        <w:t>телефона</w:t>
      </w:r>
      <w:r w:rsidR="004A58F5" w:rsidRPr="00D51E21">
        <w:rPr>
          <w:rFonts w:ascii="Arial" w:hAnsi="Arial" w:cs="Arial"/>
          <w:i/>
          <w:iCs/>
          <w:color w:val="000000" w:themeColor="text1"/>
          <w:sz w:val="20"/>
          <w:szCs w:val="20"/>
          <w:highlight w:val="lightGray"/>
          <w:shd w:val="clear" w:color="auto" w:fill="FFFFFF"/>
          <w:lang w:val="es-ES"/>
        </w:rPr>
        <w:t>]</w:t>
      </w:r>
      <w:r w:rsidR="00D51E21" w:rsidRPr="00D51E21">
        <w:rPr>
          <w:rFonts w:ascii="Arial" w:hAnsi="Arial" w:cs="Arial"/>
          <w:color w:val="000000" w:themeColor="text1"/>
          <w:sz w:val="20"/>
          <w:szCs w:val="20"/>
          <w:shd w:val="clear" w:color="auto" w:fill="FFFFFF"/>
          <w:lang w:val="es-ES"/>
        </w:rPr>
        <w:t>.</w:t>
      </w:r>
    </w:p>
    <w:p w14:paraId="091DC086" w14:textId="708267E2" w:rsidR="00B32A2A" w:rsidRPr="00167CB5" w:rsidRDefault="00B32A2A" w:rsidP="00FB321F">
      <w:pPr>
        <w:spacing w:line="276" w:lineRule="auto"/>
        <w:ind w:firstLine="567"/>
        <w:contextualSpacing/>
        <w:jc w:val="both"/>
        <w:rPr>
          <w:rFonts w:ascii="Arial" w:hAnsi="Arial" w:cs="Arial"/>
          <w:color w:val="000000" w:themeColor="text1"/>
          <w:sz w:val="20"/>
          <w:szCs w:val="20"/>
          <w:shd w:val="clear" w:color="auto" w:fill="FFFFFF"/>
          <w:lang w:val="fr-FR"/>
        </w:rPr>
      </w:pPr>
      <w:r w:rsidRPr="00167CB5">
        <w:rPr>
          <w:rFonts w:ascii="Arial" w:hAnsi="Arial" w:cs="Arial"/>
          <w:color w:val="000000" w:themeColor="text1"/>
          <w:sz w:val="20"/>
          <w:szCs w:val="20"/>
          <w:shd w:val="clear" w:color="auto" w:fill="FFFFFF"/>
        </w:rPr>
        <w:t xml:space="preserve">E-mail : </w:t>
      </w:r>
      <w:r w:rsidR="004A58F5" w:rsidRPr="00D51E21">
        <w:rPr>
          <w:rFonts w:ascii="Arial" w:hAnsi="Arial" w:cs="Arial"/>
          <w:i/>
          <w:iCs/>
          <w:color w:val="000000" w:themeColor="text1"/>
          <w:sz w:val="20"/>
          <w:szCs w:val="20"/>
          <w:highlight w:val="lightGray"/>
          <w:shd w:val="clear" w:color="auto" w:fill="FFFFFF"/>
          <w:lang w:val="ru-RU"/>
        </w:rPr>
        <w:t>[указывается адрес электронной почты]</w:t>
      </w:r>
      <w:r w:rsidRPr="00167CB5">
        <w:rPr>
          <w:rFonts w:ascii="Arial" w:hAnsi="Arial" w:cs="Arial"/>
          <w:color w:val="000000" w:themeColor="text1"/>
          <w:sz w:val="20"/>
          <w:szCs w:val="20"/>
          <w:shd w:val="clear" w:color="auto" w:fill="FFFFFF"/>
        </w:rPr>
        <w:t>.</w:t>
      </w:r>
    </w:p>
    <w:p w14:paraId="0000001E" w14:textId="77777777" w:rsidR="003F7FCE" w:rsidRPr="00167CB5" w:rsidRDefault="003F7FCE" w:rsidP="00FB321F">
      <w:pPr>
        <w:spacing w:after="0" w:line="276" w:lineRule="auto"/>
        <w:ind w:firstLine="720"/>
        <w:jc w:val="both"/>
        <w:rPr>
          <w:rFonts w:ascii="Arial" w:eastAsia="Arial" w:hAnsi="Arial" w:cs="Arial"/>
          <w:color w:val="000000"/>
          <w:sz w:val="20"/>
          <w:szCs w:val="20"/>
          <w:lang w:val="fr-FR"/>
        </w:rPr>
      </w:pPr>
    </w:p>
    <w:p w14:paraId="0000001F" w14:textId="104EC462" w:rsidR="003F7FCE" w:rsidRPr="00167CB5" w:rsidRDefault="004C6B9F" w:rsidP="00FB321F">
      <w:pPr>
        <w:spacing w:after="0" w:line="276" w:lineRule="auto"/>
        <w:ind w:firstLine="567"/>
        <w:jc w:val="both"/>
        <w:rPr>
          <w:rFonts w:ascii="Arial" w:eastAsia="Arial" w:hAnsi="Arial" w:cs="Arial"/>
          <w:color w:val="000000"/>
          <w:sz w:val="20"/>
          <w:szCs w:val="20"/>
        </w:rPr>
      </w:pPr>
      <w:r w:rsidRPr="00167CB5">
        <w:rPr>
          <w:rFonts w:ascii="Arial" w:hAnsi="Arial" w:cs="Arial"/>
          <w:color w:val="000000"/>
          <w:sz w:val="20"/>
          <w:szCs w:val="20"/>
          <w:shd w:val="clear" w:color="auto" w:fill="FFFFFF"/>
        </w:rPr>
        <w:t xml:space="preserve">Des copies </w:t>
      </w:r>
      <w:r w:rsidR="00B32A2A" w:rsidRPr="00167CB5">
        <w:rPr>
          <w:rFonts w:ascii="Arial" w:hAnsi="Arial" w:cs="Arial"/>
          <w:color w:val="000000"/>
          <w:sz w:val="20"/>
          <w:szCs w:val="20"/>
          <w:shd w:val="clear" w:color="auto" w:fill="FFFFFF"/>
        </w:rPr>
        <w:t>numérisées du passeport général et</w:t>
      </w:r>
      <w:r w:rsidRPr="00167CB5">
        <w:rPr>
          <w:rFonts w:ascii="Arial" w:hAnsi="Arial" w:cs="Arial"/>
          <w:color w:val="000000"/>
          <w:sz w:val="20"/>
          <w:szCs w:val="20"/>
          <w:shd w:val="clear" w:color="auto" w:fill="FFFFFF"/>
        </w:rPr>
        <w:t xml:space="preserve"> du passeport international son</w:t>
      </w:r>
      <w:r w:rsidR="00B32A2A" w:rsidRPr="00167CB5">
        <w:rPr>
          <w:rFonts w:ascii="Arial" w:hAnsi="Arial" w:cs="Arial"/>
          <w:color w:val="000000"/>
          <w:sz w:val="20"/>
          <w:szCs w:val="20"/>
          <w:shd w:val="clear" w:color="auto" w:fill="FFFFFF"/>
        </w:rPr>
        <w:t>t fournies en pièces jointes 1a et</w:t>
      </w:r>
      <w:r w:rsidRPr="00167CB5">
        <w:rPr>
          <w:rFonts w:ascii="Arial" w:hAnsi="Arial" w:cs="Arial"/>
          <w:color w:val="000000"/>
          <w:sz w:val="20"/>
          <w:szCs w:val="20"/>
          <w:shd w:val="clear" w:color="auto" w:fill="FFFFFF"/>
        </w:rPr>
        <w:t xml:space="preserve"> 1b.</w:t>
      </w:r>
    </w:p>
    <w:p w14:paraId="00000020" w14:textId="7777777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À l'heure actuelle, le Demandeur n'est soumis à aucune sanction imposée, y compris les sanctions imposées par l'Union européenne, les États-Unis d'Amérique, le Canada, le Japon, la Suisse, l'Australie, les Nations Unies ou toute autre</w:t>
      </w:r>
      <w:r w:rsidRPr="00167CB5">
        <w:rPr>
          <w:rFonts w:ascii="Arial" w:eastAsia="Arial" w:hAnsi="Arial" w:cs="Arial"/>
          <w:color w:val="000000"/>
          <w:sz w:val="20"/>
          <w:szCs w:val="20"/>
          <w:vertAlign w:val="superscript"/>
        </w:rPr>
        <w:footnoteReference w:id="1"/>
      </w:r>
      <w:r w:rsidRPr="00167CB5">
        <w:rPr>
          <w:rFonts w:ascii="Arial" w:eastAsia="Arial" w:hAnsi="Arial" w:cs="Arial"/>
          <w:color w:val="000000"/>
          <w:sz w:val="20"/>
          <w:szCs w:val="20"/>
        </w:rPr>
        <w:t>.</w:t>
      </w:r>
    </w:p>
    <w:p w14:paraId="00000021" w14:textId="48B44415" w:rsidR="003F7FCE" w:rsidRDefault="000E418F" w:rsidP="00FB321F">
      <w:pPr>
        <w:spacing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Les informations factuelles sur les relations entre le Demandeur et les entités mentionnées aux paragraphes B, C1, C2 et C3 sont données dans le paragraphe D de la présente partie.</w:t>
      </w:r>
    </w:p>
    <w:p w14:paraId="46A4A934" w14:textId="77777777" w:rsidR="00FB321F" w:rsidRPr="00167CB5" w:rsidRDefault="00FB321F" w:rsidP="00FB321F">
      <w:pPr>
        <w:spacing w:line="276" w:lineRule="auto"/>
        <w:ind w:firstLine="567"/>
        <w:jc w:val="both"/>
        <w:rPr>
          <w:rFonts w:ascii="Arial" w:eastAsia="Arial" w:hAnsi="Arial" w:cs="Arial"/>
          <w:color w:val="000000"/>
          <w:sz w:val="20"/>
          <w:szCs w:val="20"/>
        </w:rPr>
      </w:pPr>
    </w:p>
    <w:p w14:paraId="00000022" w14:textId="3B9B6409" w:rsidR="003F7FCE" w:rsidRDefault="000E418F" w:rsidP="00FB321F">
      <w:pPr>
        <w:numPr>
          <w:ilvl w:val="0"/>
          <w:numId w:val="2"/>
        </w:numPr>
        <w:pBdr>
          <w:top w:val="nil"/>
          <w:left w:val="nil"/>
          <w:bottom w:val="nil"/>
          <w:right w:val="nil"/>
          <w:between w:val="nil"/>
        </w:pBdr>
        <w:tabs>
          <w:tab w:val="left" w:pos="360"/>
        </w:tabs>
        <w:spacing w:after="0" w:line="276" w:lineRule="auto"/>
        <w:ind w:left="1800"/>
        <w:jc w:val="both"/>
        <w:rPr>
          <w:rFonts w:ascii="Arial" w:eastAsia="Arial" w:hAnsi="Arial" w:cs="Arial"/>
          <w:i/>
          <w:color w:val="000000"/>
          <w:sz w:val="20"/>
          <w:szCs w:val="20"/>
        </w:rPr>
      </w:pPr>
      <w:r w:rsidRPr="00167CB5">
        <w:rPr>
          <w:rFonts w:ascii="Arial" w:eastAsia="Arial" w:hAnsi="Arial" w:cs="Arial"/>
          <w:i/>
          <w:color w:val="000000"/>
          <w:sz w:val="20"/>
          <w:szCs w:val="20"/>
        </w:rPr>
        <w:t>Informations générales sur la Personne Morale Sanctionnée.</w:t>
      </w:r>
    </w:p>
    <w:p w14:paraId="53598336" w14:textId="77777777" w:rsidR="00FB321F" w:rsidRPr="00167CB5" w:rsidRDefault="00FB321F" w:rsidP="00FB321F">
      <w:pPr>
        <w:pBdr>
          <w:top w:val="nil"/>
          <w:left w:val="nil"/>
          <w:bottom w:val="nil"/>
          <w:right w:val="nil"/>
          <w:between w:val="nil"/>
        </w:pBdr>
        <w:tabs>
          <w:tab w:val="left" w:pos="360"/>
        </w:tabs>
        <w:spacing w:after="0" w:line="276" w:lineRule="auto"/>
        <w:ind w:left="1800"/>
        <w:jc w:val="both"/>
        <w:rPr>
          <w:rFonts w:ascii="Arial" w:eastAsia="Arial" w:hAnsi="Arial" w:cs="Arial"/>
          <w:i/>
          <w:color w:val="000000"/>
          <w:sz w:val="20"/>
          <w:szCs w:val="20"/>
        </w:rPr>
      </w:pPr>
    </w:p>
    <w:p w14:paraId="00000023" w14:textId="5BC15FE0" w:rsidR="003F7FCE" w:rsidRPr="00167CB5" w:rsidRDefault="000E418F" w:rsidP="00FB321F">
      <w:pPr>
        <w:tabs>
          <w:tab w:val="left" w:pos="4395"/>
        </w:tabs>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Le Demandeur détient des comptes de dépôt auprès de </w:t>
      </w:r>
      <w:r w:rsidR="00141898" w:rsidRPr="00D51E21">
        <w:rPr>
          <w:rFonts w:ascii="Arial" w:eastAsia="Arial" w:hAnsi="Arial" w:cs="Arial"/>
          <w:i/>
          <w:iCs/>
          <w:sz w:val="20"/>
          <w:szCs w:val="20"/>
          <w:highlight w:val="lightGray"/>
        </w:rPr>
        <w:t>[</w:t>
      </w:r>
      <w:r w:rsidR="00141898" w:rsidRPr="00D51E21">
        <w:rPr>
          <w:rFonts w:ascii="Arial" w:eastAsia="Arial" w:hAnsi="Arial" w:cs="Arial"/>
          <w:i/>
          <w:iCs/>
          <w:sz w:val="20"/>
          <w:szCs w:val="20"/>
          <w:highlight w:val="lightGray"/>
          <w:lang w:val="ru-RU"/>
        </w:rPr>
        <w:t>указывается</w:t>
      </w:r>
      <w:r w:rsidR="00141898" w:rsidRPr="00D51E21">
        <w:rPr>
          <w:rFonts w:ascii="Arial" w:eastAsia="Arial" w:hAnsi="Arial" w:cs="Arial"/>
          <w:i/>
          <w:iCs/>
          <w:sz w:val="20"/>
          <w:szCs w:val="20"/>
          <w:highlight w:val="lightGray"/>
        </w:rPr>
        <w:t xml:space="preserve"> </w:t>
      </w:r>
      <w:r w:rsidR="00141898" w:rsidRPr="00D51E21">
        <w:rPr>
          <w:rFonts w:ascii="Arial" w:eastAsia="Arial" w:hAnsi="Arial" w:cs="Arial"/>
          <w:i/>
          <w:iCs/>
          <w:sz w:val="20"/>
          <w:szCs w:val="20"/>
          <w:highlight w:val="lightGray"/>
          <w:lang w:val="ru-RU"/>
        </w:rPr>
        <w:t>наименование</w:t>
      </w:r>
      <w:r w:rsidR="00141898" w:rsidRPr="00D51E21">
        <w:rPr>
          <w:rFonts w:ascii="Arial" w:eastAsia="Arial" w:hAnsi="Arial" w:cs="Arial"/>
          <w:i/>
          <w:iCs/>
          <w:sz w:val="20"/>
          <w:szCs w:val="20"/>
          <w:highlight w:val="lightGray"/>
        </w:rPr>
        <w:t xml:space="preserve"> </w:t>
      </w:r>
      <w:r w:rsidR="00141898" w:rsidRPr="00D51E21">
        <w:rPr>
          <w:rFonts w:ascii="Arial" w:eastAsia="Arial" w:hAnsi="Arial" w:cs="Arial"/>
          <w:i/>
          <w:iCs/>
          <w:sz w:val="20"/>
          <w:szCs w:val="20"/>
          <w:highlight w:val="lightGray"/>
          <w:lang w:val="ru-RU"/>
        </w:rPr>
        <w:t>Вашего</w:t>
      </w:r>
      <w:r w:rsidR="00141898" w:rsidRPr="00D51E21">
        <w:rPr>
          <w:rFonts w:ascii="Arial" w:eastAsia="Arial" w:hAnsi="Arial" w:cs="Arial"/>
          <w:i/>
          <w:iCs/>
          <w:sz w:val="20"/>
          <w:szCs w:val="20"/>
          <w:highlight w:val="lightGray"/>
        </w:rPr>
        <w:t xml:space="preserve"> </w:t>
      </w:r>
      <w:r w:rsidR="00141898" w:rsidRPr="00D51E21">
        <w:rPr>
          <w:rFonts w:ascii="Arial" w:eastAsia="Arial" w:hAnsi="Arial" w:cs="Arial"/>
          <w:i/>
          <w:iCs/>
          <w:sz w:val="20"/>
          <w:szCs w:val="20"/>
          <w:highlight w:val="lightGray"/>
          <w:lang w:val="ru-RU"/>
        </w:rPr>
        <w:t>депозитария</w:t>
      </w:r>
      <w:r w:rsidR="00141898" w:rsidRPr="00D51E21">
        <w:rPr>
          <w:rFonts w:ascii="Arial" w:eastAsia="Arial" w:hAnsi="Arial" w:cs="Arial"/>
          <w:i/>
          <w:iCs/>
          <w:sz w:val="20"/>
          <w:szCs w:val="20"/>
          <w:highlight w:val="lightGray"/>
        </w:rPr>
        <w:t>]</w:t>
      </w:r>
      <w:r w:rsidRPr="00167CB5">
        <w:rPr>
          <w:rFonts w:ascii="Arial" w:eastAsia="Arial" w:hAnsi="Arial" w:cs="Arial"/>
          <w:color w:val="000000"/>
          <w:sz w:val="20"/>
          <w:szCs w:val="20"/>
        </w:rPr>
        <w:t xml:space="preserve">, ce dernier détient des comptes de prête-nom auprès de NSD et, par conséquent, les titres du Demandeur sont détenus par l'intermédiaire de la chaîne de dépositaires, y compris NSD. </w:t>
      </w:r>
    </w:p>
    <w:p w14:paraId="00000024" w14:textId="39AACDF6" w:rsidR="003F7FCE" w:rsidRPr="00167CB5" w:rsidRDefault="00F8284E" w:rsidP="00FB321F">
      <w:pPr>
        <w:spacing w:after="0" w:line="276" w:lineRule="auto"/>
        <w:ind w:firstLine="567"/>
        <w:jc w:val="both"/>
        <w:rPr>
          <w:rFonts w:ascii="Arial" w:eastAsia="Arial" w:hAnsi="Arial" w:cs="Arial"/>
          <w:color w:val="000000"/>
          <w:sz w:val="20"/>
          <w:szCs w:val="20"/>
        </w:rPr>
      </w:pPr>
      <w:r w:rsidRPr="00805CDF">
        <w:rPr>
          <w:rFonts w:ascii="Arial" w:eastAsia="Arial" w:hAnsi="Arial" w:cs="Arial"/>
          <w:sz w:val="20"/>
          <w:szCs w:val="20"/>
          <w:lang w:val="es-ES"/>
        </w:rPr>
        <w:t>NSD</w:t>
      </w:r>
      <w:r w:rsidR="000E418F" w:rsidRPr="00167CB5">
        <w:rPr>
          <w:rFonts w:ascii="Arial" w:eastAsia="Arial" w:hAnsi="Arial" w:cs="Arial"/>
          <w:color w:val="000000"/>
          <w:sz w:val="20"/>
          <w:szCs w:val="20"/>
        </w:rPr>
        <w:t xml:space="preserve"> personne morale figurant sous le numéro 101 sur la liste de l'Annexe I du Règlement (UE) </w:t>
      </w:r>
      <w:r w:rsidR="00FB321F">
        <w:rPr>
          <w:rFonts w:ascii="Arial" w:eastAsia="Arial" w:hAnsi="Arial" w:cs="Arial"/>
          <w:color w:val="000000"/>
          <w:sz w:val="20"/>
          <w:szCs w:val="20"/>
        </w:rPr>
        <w:br/>
      </w:r>
      <w:r w:rsidR="000E418F" w:rsidRPr="00167CB5">
        <w:rPr>
          <w:rFonts w:ascii="Arial" w:eastAsia="Arial" w:hAnsi="Arial" w:cs="Arial"/>
          <w:color w:val="000000"/>
          <w:sz w:val="20"/>
          <w:szCs w:val="20"/>
        </w:rPr>
        <w:t>n° 269/2014 (modifié par le Règlement (UE) 2022/878).</w:t>
      </w:r>
    </w:p>
    <w:p w14:paraId="00000025" w14:textId="7777777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Adresse : 12, rue Spartakovskaya, Moscou 105066, Russie. Type d'entité : établissement de crédit non bancaire, société par actions.</w:t>
      </w:r>
    </w:p>
    <w:p w14:paraId="00000026" w14:textId="7777777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Numéro principal d'enregistrement d'État (NPEE/ OGRN) : 1027739132563.</w:t>
      </w:r>
    </w:p>
    <w:p w14:paraId="00000027" w14:textId="7777777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Numéro de compte auprès d'Euroclear : 46055.</w:t>
      </w:r>
    </w:p>
    <w:p w14:paraId="00000028" w14:textId="77777777" w:rsidR="003F7FCE" w:rsidRPr="00167CB5" w:rsidRDefault="003F7FCE" w:rsidP="00FB321F">
      <w:pPr>
        <w:spacing w:line="276" w:lineRule="auto"/>
        <w:ind w:firstLine="720"/>
        <w:jc w:val="both"/>
        <w:rPr>
          <w:rFonts w:ascii="Arial" w:eastAsia="Arial" w:hAnsi="Arial" w:cs="Arial"/>
          <w:color w:val="000000"/>
          <w:sz w:val="20"/>
          <w:szCs w:val="20"/>
        </w:rPr>
      </w:pPr>
    </w:p>
    <w:p w14:paraId="00000029" w14:textId="02AA3085" w:rsidR="003F7FCE" w:rsidRDefault="000E418F" w:rsidP="00FB321F">
      <w:pPr>
        <w:numPr>
          <w:ilvl w:val="0"/>
          <w:numId w:val="2"/>
        </w:numPr>
        <w:pBdr>
          <w:top w:val="nil"/>
          <w:left w:val="nil"/>
          <w:bottom w:val="nil"/>
          <w:right w:val="nil"/>
          <w:between w:val="nil"/>
        </w:pBdr>
        <w:tabs>
          <w:tab w:val="left" w:pos="360"/>
        </w:tabs>
        <w:spacing w:after="0" w:line="276" w:lineRule="auto"/>
        <w:ind w:left="1800"/>
        <w:jc w:val="both"/>
        <w:rPr>
          <w:rFonts w:ascii="Arial" w:eastAsia="Arial" w:hAnsi="Arial" w:cs="Arial"/>
          <w:i/>
          <w:color w:val="000000"/>
          <w:sz w:val="20"/>
          <w:szCs w:val="20"/>
        </w:rPr>
      </w:pPr>
      <w:r w:rsidRPr="00167CB5">
        <w:rPr>
          <w:rFonts w:ascii="Arial" w:eastAsia="Arial" w:hAnsi="Arial" w:cs="Arial"/>
          <w:i/>
          <w:color w:val="000000"/>
          <w:sz w:val="20"/>
          <w:szCs w:val="20"/>
        </w:rPr>
        <w:lastRenderedPageBreak/>
        <w:t xml:space="preserve">Informations </w:t>
      </w:r>
      <w:r w:rsidRPr="00A22DED">
        <w:rPr>
          <w:rFonts w:ascii="Arial" w:eastAsia="Arial" w:hAnsi="Arial" w:cs="Arial"/>
          <w:i/>
          <w:color w:val="000000"/>
          <w:sz w:val="20"/>
          <w:szCs w:val="20"/>
        </w:rPr>
        <w:t xml:space="preserve">sur </w:t>
      </w:r>
      <w:r w:rsidRPr="00802C0E">
        <w:rPr>
          <w:rFonts w:ascii="Arial" w:eastAsia="Arial" w:hAnsi="Arial" w:cs="Arial"/>
          <w:i/>
          <w:color w:val="000000"/>
          <w:sz w:val="20"/>
          <w:szCs w:val="20"/>
        </w:rPr>
        <w:t>l</w:t>
      </w:r>
      <w:r w:rsidR="008F277A" w:rsidRPr="00802C0E">
        <w:rPr>
          <w:rFonts w:ascii="Arial" w:eastAsia="Arial" w:hAnsi="Arial" w:cs="Arial"/>
          <w:i/>
          <w:color w:val="000000"/>
          <w:sz w:val="20"/>
          <w:szCs w:val="20"/>
        </w:rPr>
        <w:t>es</w:t>
      </w:r>
      <w:r w:rsidRPr="00802C0E">
        <w:rPr>
          <w:rFonts w:ascii="Arial" w:eastAsia="Arial" w:hAnsi="Arial" w:cs="Arial"/>
          <w:i/>
          <w:color w:val="000000"/>
          <w:sz w:val="20"/>
          <w:szCs w:val="20"/>
        </w:rPr>
        <w:t xml:space="preserve"> banque</w:t>
      </w:r>
      <w:r w:rsidR="000A4F5D" w:rsidRPr="00A22DED">
        <w:rPr>
          <w:rFonts w:ascii="Arial" w:eastAsia="Arial" w:hAnsi="Arial" w:cs="Arial"/>
          <w:i/>
          <w:color w:val="000000"/>
          <w:sz w:val="20"/>
          <w:szCs w:val="20"/>
        </w:rPr>
        <w:t>s</w:t>
      </w:r>
      <w:r w:rsidRPr="00A22DED">
        <w:rPr>
          <w:rFonts w:ascii="Arial" w:eastAsia="Arial" w:hAnsi="Arial" w:cs="Arial"/>
          <w:i/>
          <w:color w:val="000000"/>
          <w:sz w:val="20"/>
          <w:szCs w:val="20"/>
        </w:rPr>
        <w:t xml:space="preserve"> </w:t>
      </w:r>
      <w:r w:rsidRPr="00167CB5">
        <w:rPr>
          <w:rFonts w:ascii="Arial" w:eastAsia="Arial" w:hAnsi="Arial" w:cs="Arial"/>
          <w:i/>
          <w:color w:val="000000"/>
          <w:sz w:val="20"/>
          <w:szCs w:val="20"/>
        </w:rPr>
        <w:t>et les autres institutions concernées par les opérations pour lesquelles l'autorisation est demandée par le Demandeur.</w:t>
      </w:r>
    </w:p>
    <w:p w14:paraId="56140222" w14:textId="77777777" w:rsidR="00FB321F" w:rsidRPr="00167CB5" w:rsidRDefault="00FB321F" w:rsidP="00FB321F">
      <w:pPr>
        <w:pBdr>
          <w:top w:val="nil"/>
          <w:left w:val="nil"/>
          <w:bottom w:val="nil"/>
          <w:right w:val="nil"/>
          <w:between w:val="nil"/>
        </w:pBdr>
        <w:tabs>
          <w:tab w:val="left" w:pos="360"/>
        </w:tabs>
        <w:spacing w:after="0" w:line="276" w:lineRule="auto"/>
        <w:ind w:left="1800"/>
        <w:jc w:val="both"/>
        <w:rPr>
          <w:rFonts w:ascii="Arial" w:eastAsia="Arial" w:hAnsi="Arial" w:cs="Arial"/>
          <w:i/>
          <w:color w:val="000000"/>
          <w:sz w:val="20"/>
          <w:szCs w:val="20"/>
        </w:rPr>
      </w:pPr>
    </w:p>
    <w:p w14:paraId="0000002A" w14:textId="7777777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Compte tenu de l'autorisation demandée, les banques et d'autres établissements suivants seront concernés par les opérations :</w:t>
      </w:r>
    </w:p>
    <w:p w14:paraId="0000002B" w14:textId="77777777" w:rsidR="003F7FCE" w:rsidRPr="00167CB5" w:rsidRDefault="003F7FCE" w:rsidP="00FB321F">
      <w:pPr>
        <w:spacing w:after="0" w:line="276" w:lineRule="auto"/>
        <w:ind w:firstLine="720"/>
        <w:jc w:val="both"/>
        <w:rPr>
          <w:rFonts w:ascii="Arial" w:eastAsia="Arial" w:hAnsi="Arial" w:cs="Arial"/>
          <w:color w:val="000000"/>
          <w:sz w:val="20"/>
          <w:szCs w:val="20"/>
        </w:rPr>
      </w:pPr>
    </w:p>
    <w:p w14:paraId="0000002C" w14:textId="76917387" w:rsidR="003F7FCE" w:rsidRDefault="000E418F" w:rsidP="00FB321F">
      <w:pPr>
        <w:spacing w:after="0" w:line="276" w:lineRule="auto"/>
        <w:ind w:left="1560" w:hanging="141"/>
        <w:jc w:val="both"/>
        <w:rPr>
          <w:rFonts w:ascii="Arial" w:eastAsia="Arial" w:hAnsi="Arial" w:cs="Arial"/>
          <w:i/>
          <w:color w:val="000000"/>
          <w:sz w:val="20"/>
          <w:szCs w:val="20"/>
        </w:rPr>
      </w:pPr>
      <w:r w:rsidRPr="00167CB5">
        <w:rPr>
          <w:rFonts w:ascii="Arial" w:eastAsia="Arial" w:hAnsi="Arial" w:cs="Arial"/>
          <w:i/>
          <w:color w:val="000000"/>
          <w:sz w:val="20"/>
          <w:szCs w:val="20"/>
        </w:rPr>
        <w:t xml:space="preserve">C1. </w:t>
      </w:r>
      <w:r w:rsidR="00141898" w:rsidRPr="00D51E21">
        <w:rPr>
          <w:rFonts w:ascii="Arial" w:eastAsia="Arial" w:hAnsi="Arial" w:cs="Arial"/>
          <w:i/>
          <w:iCs/>
          <w:sz w:val="20"/>
          <w:szCs w:val="20"/>
          <w:highlight w:val="lightGray"/>
        </w:rPr>
        <w:t>[</w:t>
      </w:r>
      <w:r w:rsidR="00141898">
        <w:rPr>
          <w:rFonts w:ascii="Arial" w:eastAsia="Arial" w:hAnsi="Arial" w:cs="Arial"/>
          <w:i/>
          <w:iCs/>
          <w:sz w:val="20"/>
          <w:szCs w:val="20"/>
          <w:highlight w:val="lightGray"/>
          <w:lang w:val="ru-RU"/>
        </w:rPr>
        <w:t>Н</w:t>
      </w:r>
      <w:r w:rsidR="00141898" w:rsidRPr="00D51E21">
        <w:rPr>
          <w:rFonts w:ascii="Arial" w:eastAsia="Arial" w:hAnsi="Arial" w:cs="Arial"/>
          <w:i/>
          <w:iCs/>
          <w:sz w:val="20"/>
          <w:szCs w:val="20"/>
          <w:highlight w:val="lightGray"/>
          <w:lang w:val="ru-RU"/>
        </w:rPr>
        <w:t>аименование</w:t>
      </w:r>
      <w:r w:rsidR="00141898" w:rsidRPr="00D51E21">
        <w:rPr>
          <w:rFonts w:ascii="Arial" w:eastAsia="Arial" w:hAnsi="Arial" w:cs="Arial"/>
          <w:i/>
          <w:iCs/>
          <w:sz w:val="20"/>
          <w:szCs w:val="20"/>
          <w:highlight w:val="lightGray"/>
        </w:rPr>
        <w:t xml:space="preserve"> </w:t>
      </w:r>
      <w:r w:rsidR="00141898" w:rsidRPr="00D51E21">
        <w:rPr>
          <w:rFonts w:ascii="Arial" w:eastAsia="Arial" w:hAnsi="Arial" w:cs="Arial"/>
          <w:i/>
          <w:iCs/>
          <w:sz w:val="20"/>
          <w:szCs w:val="20"/>
          <w:highlight w:val="lightGray"/>
          <w:lang w:val="ru-RU"/>
        </w:rPr>
        <w:t>Вашего</w:t>
      </w:r>
      <w:r w:rsidR="00141898" w:rsidRPr="00D51E21">
        <w:rPr>
          <w:rFonts w:ascii="Arial" w:eastAsia="Arial" w:hAnsi="Arial" w:cs="Arial"/>
          <w:i/>
          <w:iCs/>
          <w:sz w:val="20"/>
          <w:szCs w:val="20"/>
          <w:highlight w:val="lightGray"/>
        </w:rPr>
        <w:t xml:space="preserve"> </w:t>
      </w:r>
      <w:r w:rsidR="00141898" w:rsidRPr="00D51E21">
        <w:rPr>
          <w:rFonts w:ascii="Arial" w:eastAsia="Arial" w:hAnsi="Arial" w:cs="Arial"/>
          <w:i/>
          <w:iCs/>
          <w:sz w:val="20"/>
          <w:szCs w:val="20"/>
          <w:highlight w:val="lightGray"/>
          <w:lang w:val="ru-RU"/>
        </w:rPr>
        <w:t>депозитария</w:t>
      </w:r>
      <w:r w:rsidR="00141898" w:rsidRPr="00D51E21">
        <w:rPr>
          <w:rFonts w:ascii="Arial" w:eastAsia="Arial" w:hAnsi="Arial" w:cs="Arial"/>
          <w:i/>
          <w:iCs/>
          <w:sz w:val="20"/>
          <w:szCs w:val="20"/>
          <w:highlight w:val="lightGray"/>
        </w:rPr>
        <w:t>]</w:t>
      </w:r>
      <w:r w:rsidRPr="00167CB5">
        <w:rPr>
          <w:rFonts w:ascii="Arial" w:eastAsia="Arial" w:hAnsi="Arial" w:cs="Arial"/>
          <w:i/>
          <w:color w:val="000000"/>
          <w:sz w:val="20"/>
          <w:szCs w:val="20"/>
        </w:rPr>
        <w:t>.</w:t>
      </w:r>
    </w:p>
    <w:p w14:paraId="450A0BD6" w14:textId="77777777" w:rsidR="00FB321F" w:rsidRPr="00167CB5" w:rsidRDefault="00FB321F" w:rsidP="00FB321F">
      <w:pPr>
        <w:spacing w:after="0" w:line="276" w:lineRule="auto"/>
        <w:ind w:left="1560" w:hanging="141"/>
        <w:jc w:val="both"/>
        <w:rPr>
          <w:rFonts w:ascii="Arial" w:eastAsia="Arial" w:hAnsi="Arial" w:cs="Arial"/>
          <w:i/>
          <w:color w:val="000000"/>
          <w:sz w:val="20"/>
          <w:szCs w:val="20"/>
        </w:rPr>
      </w:pPr>
    </w:p>
    <w:p w14:paraId="0000002D" w14:textId="5CB5C531"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Le Demandeur détient des comptes de dépôt auprès de </w:t>
      </w:r>
      <w:r w:rsidR="00141898" w:rsidRPr="00D51E21">
        <w:rPr>
          <w:rFonts w:ascii="Arial" w:eastAsia="Arial" w:hAnsi="Arial" w:cs="Arial"/>
          <w:i/>
          <w:iCs/>
          <w:sz w:val="20"/>
          <w:szCs w:val="20"/>
          <w:highlight w:val="lightGray"/>
        </w:rPr>
        <w:t>[</w:t>
      </w:r>
      <w:r w:rsidR="00141898" w:rsidRPr="00D51E21">
        <w:rPr>
          <w:rFonts w:ascii="Arial" w:eastAsia="Arial" w:hAnsi="Arial" w:cs="Arial"/>
          <w:i/>
          <w:iCs/>
          <w:sz w:val="20"/>
          <w:szCs w:val="20"/>
          <w:highlight w:val="lightGray"/>
          <w:lang w:val="ru-RU"/>
        </w:rPr>
        <w:t>указывается</w:t>
      </w:r>
      <w:r w:rsidR="00141898" w:rsidRPr="00D51E21">
        <w:rPr>
          <w:rFonts w:ascii="Arial" w:eastAsia="Arial" w:hAnsi="Arial" w:cs="Arial"/>
          <w:i/>
          <w:iCs/>
          <w:sz w:val="20"/>
          <w:szCs w:val="20"/>
          <w:highlight w:val="lightGray"/>
        </w:rPr>
        <w:t xml:space="preserve"> </w:t>
      </w:r>
      <w:r w:rsidR="00141898" w:rsidRPr="00D51E21">
        <w:rPr>
          <w:rFonts w:ascii="Arial" w:eastAsia="Arial" w:hAnsi="Arial" w:cs="Arial"/>
          <w:i/>
          <w:iCs/>
          <w:sz w:val="20"/>
          <w:szCs w:val="20"/>
          <w:highlight w:val="lightGray"/>
          <w:lang w:val="ru-RU"/>
        </w:rPr>
        <w:t>наименование</w:t>
      </w:r>
      <w:r w:rsidR="00141898" w:rsidRPr="00D51E21">
        <w:rPr>
          <w:rFonts w:ascii="Arial" w:eastAsia="Arial" w:hAnsi="Arial" w:cs="Arial"/>
          <w:i/>
          <w:iCs/>
          <w:sz w:val="20"/>
          <w:szCs w:val="20"/>
          <w:highlight w:val="lightGray"/>
        </w:rPr>
        <w:t xml:space="preserve"> </w:t>
      </w:r>
      <w:r w:rsidR="00141898" w:rsidRPr="00D51E21">
        <w:rPr>
          <w:rFonts w:ascii="Arial" w:eastAsia="Arial" w:hAnsi="Arial" w:cs="Arial"/>
          <w:i/>
          <w:iCs/>
          <w:sz w:val="20"/>
          <w:szCs w:val="20"/>
          <w:highlight w:val="lightGray"/>
          <w:lang w:val="ru-RU"/>
        </w:rPr>
        <w:t>Вашего</w:t>
      </w:r>
      <w:r w:rsidR="00141898" w:rsidRPr="00D51E21">
        <w:rPr>
          <w:rFonts w:ascii="Arial" w:eastAsia="Arial" w:hAnsi="Arial" w:cs="Arial"/>
          <w:i/>
          <w:iCs/>
          <w:sz w:val="20"/>
          <w:szCs w:val="20"/>
          <w:highlight w:val="lightGray"/>
        </w:rPr>
        <w:t xml:space="preserve"> </w:t>
      </w:r>
      <w:r w:rsidR="00141898" w:rsidRPr="00D51E21">
        <w:rPr>
          <w:rFonts w:ascii="Arial" w:eastAsia="Arial" w:hAnsi="Arial" w:cs="Arial"/>
          <w:i/>
          <w:iCs/>
          <w:sz w:val="20"/>
          <w:szCs w:val="20"/>
          <w:highlight w:val="lightGray"/>
          <w:lang w:val="ru-RU"/>
        </w:rPr>
        <w:t>депозитария</w:t>
      </w:r>
      <w:r w:rsidR="00141898" w:rsidRPr="00D51E21">
        <w:rPr>
          <w:rFonts w:ascii="Arial" w:eastAsia="Arial" w:hAnsi="Arial" w:cs="Arial"/>
          <w:i/>
          <w:iCs/>
          <w:sz w:val="20"/>
          <w:szCs w:val="20"/>
          <w:highlight w:val="lightGray"/>
        </w:rPr>
        <w:t>]</w:t>
      </w:r>
      <w:r w:rsidRPr="00167CB5">
        <w:rPr>
          <w:rFonts w:ascii="Arial" w:eastAsia="Arial" w:hAnsi="Arial" w:cs="Arial"/>
          <w:color w:val="000000"/>
          <w:sz w:val="20"/>
          <w:szCs w:val="20"/>
        </w:rPr>
        <w:t>.</w:t>
      </w:r>
    </w:p>
    <w:p w14:paraId="0000002E" w14:textId="587989FB" w:rsidR="003F7FCE" w:rsidRPr="00167CB5" w:rsidRDefault="00141898" w:rsidP="00FB321F">
      <w:pPr>
        <w:spacing w:after="0" w:line="276" w:lineRule="auto"/>
        <w:ind w:firstLine="567"/>
        <w:jc w:val="both"/>
        <w:rPr>
          <w:rFonts w:ascii="Arial" w:eastAsia="Arial" w:hAnsi="Arial" w:cs="Arial"/>
          <w:color w:val="000000"/>
          <w:sz w:val="20"/>
          <w:szCs w:val="20"/>
        </w:rPr>
      </w:pPr>
      <w:r w:rsidRPr="00D51E21">
        <w:rPr>
          <w:rFonts w:ascii="Arial" w:eastAsia="Arial" w:hAnsi="Arial" w:cs="Arial"/>
          <w:i/>
          <w:iCs/>
          <w:sz w:val="20"/>
          <w:szCs w:val="20"/>
          <w:highlight w:val="lightGray"/>
        </w:rPr>
        <w:t>[</w:t>
      </w:r>
      <w:r>
        <w:rPr>
          <w:rFonts w:ascii="Arial" w:eastAsia="Arial" w:hAnsi="Arial" w:cs="Arial"/>
          <w:i/>
          <w:iCs/>
          <w:sz w:val="20"/>
          <w:szCs w:val="20"/>
          <w:highlight w:val="lightGray"/>
          <w:lang w:val="ru-RU"/>
        </w:rPr>
        <w:t>У</w:t>
      </w:r>
      <w:r w:rsidRPr="00D51E21">
        <w:rPr>
          <w:rFonts w:ascii="Arial" w:eastAsia="Arial" w:hAnsi="Arial" w:cs="Arial"/>
          <w:i/>
          <w:iCs/>
          <w:sz w:val="20"/>
          <w:szCs w:val="20"/>
          <w:highlight w:val="lightGray"/>
          <w:lang w:val="ru-RU"/>
        </w:rPr>
        <w:t>казывается</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наименование</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Вашего</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депозитария</w:t>
      </w:r>
      <w:r w:rsidRPr="00D51E21">
        <w:rPr>
          <w:rFonts w:ascii="Arial" w:eastAsia="Arial" w:hAnsi="Arial" w:cs="Arial"/>
          <w:i/>
          <w:iCs/>
          <w:sz w:val="20"/>
          <w:szCs w:val="20"/>
          <w:highlight w:val="lightGray"/>
        </w:rPr>
        <w:t>]</w:t>
      </w:r>
      <w:r w:rsidR="000E418F" w:rsidRPr="00167CB5">
        <w:rPr>
          <w:rFonts w:ascii="Arial" w:eastAsia="Arial" w:hAnsi="Arial" w:cs="Arial"/>
          <w:color w:val="000000"/>
          <w:sz w:val="20"/>
          <w:szCs w:val="20"/>
        </w:rPr>
        <w:t xml:space="preserve"> est une </w:t>
      </w:r>
      <w:r w:rsidR="000E418F" w:rsidRPr="00141898">
        <w:rPr>
          <w:rFonts w:ascii="Arial" w:eastAsia="Arial" w:hAnsi="Arial" w:cs="Arial"/>
          <w:color w:val="000000"/>
          <w:sz w:val="20"/>
          <w:szCs w:val="20"/>
          <w:highlight w:val="lightGray"/>
        </w:rPr>
        <w:t>institution financière privée</w:t>
      </w:r>
      <w:r w:rsidRPr="00141898">
        <w:rPr>
          <w:rFonts w:ascii="Arial" w:eastAsia="Arial" w:hAnsi="Arial" w:cs="Arial"/>
          <w:color w:val="000000"/>
          <w:sz w:val="20"/>
          <w:szCs w:val="20"/>
          <w:highlight w:val="lightGray"/>
        </w:rPr>
        <w:t xml:space="preserve"> </w:t>
      </w:r>
      <w:r w:rsidRPr="00141898">
        <w:rPr>
          <w:rFonts w:ascii="Arial" w:eastAsia="Arial" w:hAnsi="Arial" w:cs="Arial"/>
          <w:i/>
          <w:iCs/>
          <w:color w:val="000000"/>
          <w:sz w:val="20"/>
          <w:szCs w:val="20"/>
          <w:highlight w:val="lightGray"/>
        </w:rPr>
        <w:t>[</w:t>
      </w:r>
      <w:r w:rsidRPr="00141898">
        <w:rPr>
          <w:rFonts w:ascii="Arial" w:eastAsia="Arial" w:hAnsi="Arial" w:cs="Arial"/>
          <w:i/>
          <w:iCs/>
          <w:color w:val="000000"/>
          <w:sz w:val="20"/>
          <w:szCs w:val="20"/>
          <w:highlight w:val="lightGray"/>
          <w:lang w:val="ru-RU"/>
        </w:rPr>
        <w:t>данная</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формулировка</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призвана</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подчеркнуть</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частный</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не</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связанный</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с</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органами</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власти</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характер</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депозитария</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если</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это</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не</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так</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то</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необходимо</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опустить</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указанную</w:t>
      </w:r>
      <w:r w:rsidRPr="00141898">
        <w:rPr>
          <w:rFonts w:ascii="Arial" w:eastAsia="Arial" w:hAnsi="Arial" w:cs="Arial"/>
          <w:i/>
          <w:iCs/>
          <w:color w:val="000000"/>
          <w:sz w:val="20"/>
          <w:szCs w:val="20"/>
          <w:highlight w:val="lightGray"/>
        </w:rPr>
        <w:t xml:space="preserve"> </w:t>
      </w:r>
      <w:r w:rsidRPr="00141898">
        <w:rPr>
          <w:rFonts w:ascii="Arial" w:eastAsia="Arial" w:hAnsi="Arial" w:cs="Arial"/>
          <w:i/>
          <w:iCs/>
          <w:color w:val="000000"/>
          <w:sz w:val="20"/>
          <w:szCs w:val="20"/>
          <w:highlight w:val="lightGray"/>
          <w:lang w:val="ru-RU"/>
        </w:rPr>
        <w:t>фразу</w:t>
      </w:r>
      <w:r w:rsidRPr="00141898">
        <w:rPr>
          <w:rFonts w:ascii="Arial" w:eastAsia="Arial" w:hAnsi="Arial" w:cs="Arial"/>
          <w:i/>
          <w:iCs/>
          <w:color w:val="000000"/>
          <w:sz w:val="20"/>
          <w:szCs w:val="20"/>
          <w:highlight w:val="lightGray"/>
        </w:rPr>
        <w:t>]</w:t>
      </w:r>
      <w:r w:rsidR="000E418F" w:rsidRPr="00141898">
        <w:rPr>
          <w:rFonts w:ascii="Arial" w:eastAsia="Arial" w:hAnsi="Arial" w:cs="Arial"/>
          <w:color w:val="000000"/>
          <w:sz w:val="20"/>
          <w:szCs w:val="20"/>
        </w:rPr>
        <w:t xml:space="preserve"> </w:t>
      </w:r>
      <w:r w:rsidR="000E418F" w:rsidRPr="00167CB5">
        <w:rPr>
          <w:rFonts w:ascii="Arial" w:eastAsia="Arial" w:hAnsi="Arial" w:cs="Arial"/>
          <w:color w:val="000000"/>
          <w:sz w:val="20"/>
          <w:szCs w:val="20"/>
        </w:rPr>
        <w:t xml:space="preserve">dont le siège est à </w:t>
      </w:r>
      <w:r w:rsidRPr="00141898">
        <w:rPr>
          <w:rFonts w:ascii="Arial" w:eastAsia="Arial" w:hAnsi="Arial" w:cs="Arial"/>
          <w:i/>
          <w:iCs/>
          <w:color w:val="000000"/>
          <w:sz w:val="20"/>
          <w:szCs w:val="20"/>
          <w:highlight w:val="lightGray"/>
        </w:rPr>
        <w:t>[</w:t>
      </w:r>
      <w:r w:rsidRPr="00141898">
        <w:rPr>
          <w:rFonts w:ascii="Arial" w:eastAsia="Arial" w:hAnsi="Arial" w:cs="Arial"/>
          <w:i/>
          <w:iCs/>
          <w:color w:val="000000"/>
          <w:sz w:val="20"/>
          <w:szCs w:val="20"/>
          <w:highlight w:val="lightGray"/>
          <w:lang w:val="ru-RU"/>
        </w:rPr>
        <w:t xml:space="preserve">указывается </w:t>
      </w:r>
      <w:r w:rsidR="004A58F5" w:rsidRPr="00141898">
        <w:rPr>
          <w:rFonts w:ascii="Arial" w:eastAsia="Arial" w:hAnsi="Arial" w:cs="Arial"/>
          <w:i/>
          <w:iCs/>
          <w:color w:val="000000"/>
          <w:sz w:val="20"/>
          <w:szCs w:val="20"/>
          <w:highlight w:val="lightGray"/>
          <w:lang w:val="ru-RU"/>
        </w:rPr>
        <w:t>город</w:t>
      </w:r>
      <w:r w:rsidR="004A58F5" w:rsidRPr="00141898">
        <w:rPr>
          <w:rFonts w:ascii="Arial" w:eastAsia="Arial" w:hAnsi="Arial" w:cs="Arial"/>
          <w:i/>
          <w:iCs/>
          <w:color w:val="000000"/>
          <w:sz w:val="20"/>
          <w:szCs w:val="20"/>
          <w:highlight w:val="lightGray"/>
        </w:rPr>
        <w:t xml:space="preserve">, </w:t>
      </w:r>
      <w:r w:rsidR="004A58F5" w:rsidRPr="00141898">
        <w:rPr>
          <w:rFonts w:ascii="Arial" w:eastAsia="Arial" w:hAnsi="Arial" w:cs="Arial"/>
          <w:i/>
          <w:iCs/>
          <w:color w:val="000000"/>
          <w:sz w:val="20"/>
          <w:szCs w:val="20"/>
          <w:highlight w:val="lightGray"/>
          <w:lang w:val="ru-RU"/>
        </w:rPr>
        <w:t>в</w:t>
      </w:r>
      <w:r w:rsidR="004A58F5" w:rsidRPr="00141898">
        <w:rPr>
          <w:rFonts w:ascii="Arial" w:eastAsia="Arial" w:hAnsi="Arial" w:cs="Arial"/>
          <w:i/>
          <w:iCs/>
          <w:color w:val="000000"/>
          <w:sz w:val="20"/>
          <w:szCs w:val="20"/>
          <w:highlight w:val="lightGray"/>
        </w:rPr>
        <w:t xml:space="preserve"> </w:t>
      </w:r>
      <w:r w:rsidR="004A58F5" w:rsidRPr="00141898">
        <w:rPr>
          <w:rFonts w:ascii="Arial" w:eastAsia="Arial" w:hAnsi="Arial" w:cs="Arial"/>
          <w:i/>
          <w:iCs/>
          <w:color w:val="000000"/>
          <w:sz w:val="20"/>
          <w:szCs w:val="20"/>
          <w:highlight w:val="lightGray"/>
          <w:lang w:val="ru-RU"/>
        </w:rPr>
        <w:t>котором</w:t>
      </w:r>
      <w:r w:rsidR="004A58F5" w:rsidRPr="00141898">
        <w:rPr>
          <w:rFonts w:ascii="Arial" w:eastAsia="Arial" w:hAnsi="Arial" w:cs="Arial"/>
          <w:i/>
          <w:iCs/>
          <w:color w:val="000000"/>
          <w:sz w:val="20"/>
          <w:szCs w:val="20"/>
          <w:highlight w:val="lightGray"/>
        </w:rPr>
        <w:t xml:space="preserve"> </w:t>
      </w:r>
      <w:r w:rsidR="004A58F5" w:rsidRPr="00141898">
        <w:rPr>
          <w:rFonts w:ascii="Arial" w:eastAsia="Arial" w:hAnsi="Arial" w:cs="Arial"/>
          <w:i/>
          <w:iCs/>
          <w:color w:val="000000"/>
          <w:sz w:val="20"/>
          <w:szCs w:val="20"/>
          <w:highlight w:val="lightGray"/>
          <w:lang w:val="ru-RU"/>
        </w:rPr>
        <w:t>находится</w:t>
      </w:r>
      <w:r w:rsidR="004A58F5" w:rsidRPr="00141898">
        <w:rPr>
          <w:rFonts w:ascii="Arial" w:eastAsia="Arial" w:hAnsi="Arial" w:cs="Arial"/>
          <w:i/>
          <w:iCs/>
          <w:color w:val="000000"/>
          <w:sz w:val="20"/>
          <w:szCs w:val="20"/>
          <w:highlight w:val="lightGray"/>
        </w:rPr>
        <w:t xml:space="preserve"> </w:t>
      </w:r>
      <w:r w:rsidR="004A58F5" w:rsidRPr="00141898">
        <w:rPr>
          <w:rFonts w:ascii="Arial" w:eastAsia="Arial" w:hAnsi="Arial" w:cs="Arial"/>
          <w:i/>
          <w:iCs/>
          <w:color w:val="000000"/>
          <w:sz w:val="20"/>
          <w:szCs w:val="20"/>
          <w:highlight w:val="lightGray"/>
          <w:lang w:val="ru-RU"/>
        </w:rPr>
        <w:t>депозитарий</w:t>
      </w:r>
      <w:r w:rsidRPr="00141898">
        <w:rPr>
          <w:rFonts w:ascii="Arial" w:eastAsia="Arial" w:hAnsi="Arial" w:cs="Arial"/>
          <w:i/>
          <w:iCs/>
          <w:color w:val="000000"/>
          <w:sz w:val="20"/>
          <w:szCs w:val="20"/>
          <w:highlight w:val="lightGray"/>
          <w:lang w:val="ru-RU"/>
        </w:rPr>
        <w:t>]</w:t>
      </w:r>
      <w:r w:rsidR="000E418F" w:rsidRPr="00167CB5">
        <w:rPr>
          <w:rFonts w:ascii="Arial" w:eastAsia="Arial" w:hAnsi="Arial" w:cs="Arial"/>
          <w:color w:val="000000"/>
          <w:sz w:val="20"/>
          <w:szCs w:val="20"/>
        </w:rPr>
        <w:t>, la Fédération de Russie, qui offre des services dépôt à ses clients.</w:t>
      </w:r>
    </w:p>
    <w:p w14:paraId="0000002F" w14:textId="7A13F574" w:rsidR="003F7FCE" w:rsidRPr="004A58F5" w:rsidRDefault="000E418F" w:rsidP="00FB321F">
      <w:pPr>
        <w:spacing w:after="0" w:line="276" w:lineRule="auto"/>
        <w:ind w:firstLine="567"/>
        <w:jc w:val="both"/>
        <w:rPr>
          <w:rFonts w:ascii="Arial" w:eastAsia="Arial" w:hAnsi="Arial" w:cs="Arial"/>
          <w:color w:val="000000"/>
          <w:sz w:val="20"/>
          <w:szCs w:val="20"/>
          <w:lang w:val="ru-RU"/>
        </w:rPr>
      </w:pPr>
      <w:r w:rsidRPr="00167CB5">
        <w:rPr>
          <w:rFonts w:ascii="Arial" w:eastAsia="Arial" w:hAnsi="Arial" w:cs="Arial"/>
          <w:color w:val="000000"/>
          <w:sz w:val="20"/>
          <w:szCs w:val="20"/>
        </w:rPr>
        <w:t>Adresse :</w:t>
      </w:r>
      <w:r w:rsidR="004A58F5">
        <w:rPr>
          <w:rFonts w:ascii="Arial" w:eastAsia="Arial" w:hAnsi="Arial" w:cs="Arial"/>
          <w:color w:val="000000"/>
          <w:sz w:val="20"/>
          <w:szCs w:val="20"/>
          <w:lang w:val="ru-RU"/>
        </w:rPr>
        <w:t xml:space="preserve"> </w:t>
      </w:r>
      <w:r w:rsidR="004A58F5" w:rsidRPr="002C0517">
        <w:rPr>
          <w:rFonts w:ascii="Arial" w:eastAsia="Arial" w:hAnsi="Arial" w:cs="Arial"/>
          <w:i/>
          <w:iCs/>
          <w:color w:val="000000"/>
          <w:sz w:val="20"/>
          <w:szCs w:val="20"/>
          <w:highlight w:val="lightGray"/>
          <w:lang w:val="ru-RU"/>
        </w:rPr>
        <w:t xml:space="preserve">[указывается юридический адрес </w:t>
      </w:r>
      <w:r w:rsidR="002C0517" w:rsidRPr="002C0517">
        <w:rPr>
          <w:rFonts w:ascii="Arial" w:eastAsia="Arial" w:hAnsi="Arial" w:cs="Arial"/>
          <w:i/>
          <w:iCs/>
          <w:color w:val="000000"/>
          <w:sz w:val="20"/>
          <w:szCs w:val="20"/>
          <w:highlight w:val="lightGray"/>
          <w:lang w:val="ru-RU"/>
        </w:rPr>
        <w:t xml:space="preserve">Вашего </w:t>
      </w:r>
      <w:r w:rsidR="004A58F5" w:rsidRPr="002C0517">
        <w:rPr>
          <w:rFonts w:ascii="Arial" w:eastAsia="Arial" w:hAnsi="Arial" w:cs="Arial"/>
          <w:i/>
          <w:iCs/>
          <w:color w:val="000000"/>
          <w:sz w:val="20"/>
          <w:szCs w:val="20"/>
          <w:highlight w:val="lightGray"/>
          <w:lang w:val="ru-RU"/>
        </w:rPr>
        <w:t>депозитария]</w:t>
      </w:r>
      <w:r w:rsidR="004A58F5">
        <w:rPr>
          <w:rFonts w:ascii="Arial" w:eastAsia="Arial" w:hAnsi="Arial" w:cs="Arial"/>
          <w:color w:val="000000"/>
          <w:sz w:val="20"/>
          <w:szCs w:val="20"/>
          <w:lang w:val="ru-RU"/>
        </w:rPr>
        <w:t>.</w:t>
      </w:r>
    </w:p>
    <w:p w14:paraId="00000030" w14:textId="6633ED69"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L'actionnaire </w:t>
      </w:r>
      <w:r w:rsidR="004A58F5" w:rsidRPr="002C0517">
        <w:rPr>
          <w:rFonts w:ascii="Arial" w:eastAsia="Arial" w:hAnsi="Arial" w:cs="Arial"/>
          <w:i/>
          <w:iCs/>
          <w:sz w:val="20"/>
          <w:szCs w:val="20"/>
          <w:highlight w:val="lightGray"/>
        </w:rPr>
        <w:t>[</w:t>
      </w:r>
      <w:r w:rsidR="004A58F5" w:rsidRPr="002C0517">
        <w:rPr>
          <w:rFonts w:ascii="Arial" w:eastAsia="Arial" w:hAnsi="Arial" w:cs="Arial"/>
          <w:i/>
          <w:iCs/>
          <w:sz w:val="20"/>
          <w:szCs w:val="20"/>
          <w:highlight w:val="lightGray"/>
          <w:lang w:val="ru-RU"/>
        </w:rPr>
        <w:t xml:space="preserve">указывается краткая информация об акционерах </w:t>
      </w:r>
      <w:r w:rsidR="002C0517" w:rsidRPr="002C0517">
        <w:rPr>
          <w:rFonts w:ascii="Arial" w:eastAsia="Arial" w:hAnsi="Arial" w:cs="Arial"/>
          <w:i/>
          <w:iCs/>
          <w:sz w:val="20"/>
          <w:szCs w:val="20"/>
          <w:highlight w:val="lightGray"/>
          <w:lang w:val="ru-RU"/>
        </w:rPr>
        <w:t xml:space="preserve">Вашего </w:t>
      </w:r>
      <w:r w:rsidR="004A58F5" w:rsidRPr="002C0517">
        <w:rPr>
          <w:rFonts w:ascii="Arial" w:eastAsia="Arial" w:hAnsi="Arial" w:cs="Arial"/>
          <w:i/>
          <w:iCs/>
          <w:sz w:val="20"/>
          <w:szCs w:val="20"/>
          <w:highlight w:val="lightGray"/>
          <w:lang w:val="ru-RU"/>
        </w:rPr>
        <w:t xml:space="preserve">депозитария, см пункт </w:t>
      </w:r>
      <w:r w:rsidR="002C0517" w:rsidRPr="002C0517">
        <w:rPr>
          <w:rFonts w:ascii="Arial" w:eastAsia="Arial" w:hAnsi="Arial" w:cs="Arial"/>
          <w:i/>
          <w:iCs/>
          <w:sz w:val="20"/>
          <w:szCs w:val="20"/>
          <w:highlight w:val="lightGray"/>
          <w:lang w:val="ru-RU"/>
        </w:rPr>
        <w:t>3</w:t>
      </w:r>
      <w:r w:rsidR="004A58F5" w:rsidRPr="002C0517">
        <w:rPr>
          <w:rFonts w:ascii="Arial" w:eastAsia="Arial" w:hAnsi="Arial" w:cs="Arial"/>
          <w:i/>
          <w:iCs/>
          <w:sz w:val="20"/>
          <w:szCs w:val="20"/>
          <w:highlight w:val="lightGray"/>
          <w:lang w:val="ru-RU"/>
        </w:rPr>
        <w:t>.</w:t>
      </w:r>
      <w:r w:rsidR="002C0517" w:rsidRPr="002C0517">
        <w:rPr>
          <w:rFonts w:ascii="Arial" w:eastAsia="Arial" w:hAnsi="Arial" w:cs="Arial"/>
          <w:i/>
          <w:iCs/>
          <w:sz w:val="20"/>
          <w:szCs w:val="20"/>
          <w:highlight w:val="lightGray"/>
          <w:lang w:val="ru-RU"/>
        </w:rPr>
        <w:t>3</w:t>
      </w:r>
      <w:r w:rsidR="004A58F5" w:rsidRPr="002C0517">
        <w:rPr>
          <w:rFonts w:ascii="Arial" w:eastAsia="Arial" w:hAnsi="Arial" w:cs="Arial"/>
          <w:i/>
          <w:iCs/>
          <w:sz w:val="20"/>
          <w:szCs w:val="20"/>
          <w:highlight w:val="lightGray"/>
          <w:lang w:val="ru-RU"/>
        </w:rPr>
        <w:t xml:space="preserve"> Инструкции</w:t>
      </w:r>
      <w:r w:rsidR="004A58F5" w:rsidRPr="002C0517">
        <w:rPr>
          <w:rFonts w:ascii="Arial" w:eastAsia="Arial" w:hAnsi="Arial" w:cs="Arial"/>
          <w:i/>
          <w:iCs/>
          <w:sz w:val="20"/>
          <w:szCs w:val="20"/>
          <w:highlight w:val="lightGray"/>
        </w:rPr>
        <w:t>]</w:t>
      </w:r>
      <w:r w:rsidRPr="00167CB5">
        <w:rPr>
          <w:rFonts w:ascii="Arial" w:eastAsia="Arial" w:hAnsi="Arial" w:cs="Arial"/>
          <w:sz w:val="20"/>
          <w:szCs w:val="20"/>
        </w:rPr>
        <w:t>.</w:t>
      </w:r>
    </w:p>
    <w:p w14:paraId="00000031" w14:textId="5B1C225B" w:rsidR="003F7FCE" w:rsidRPr="004A58F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Numéro principal d'enregistrement d'État (NPEE/ OGRN) : </w:t>
      </w:r>
      <w:r w:rsidR="004A58F5" w:rsidRPr="002C0517">
        <w:rPr>
          <w:rFonts w:ascii="Arial" w:eastAsia="Arial" w:hAnsi="Arial" w:cs="Arial"/>
          <w:i/>
          <w:iCs/>
          <w:color w:val="000000"/>
          <w:sz w:val="20"/>
          <w:szCs w:val="20"/>
          <w:highlight w:val="lightGray"/>
        </w:rPr>
        <w:t>[</w:t>
      </w:r>
      <w:r w:rsidR="004A58F5" w:rsidRPr="002C0517">
        <w:rPr>
          <w:rFonts w:ascii="Arial" w:eastAsia="Arial" w:hAnsi="Arial" w:cs="Arial"/>
          <w:i/>
          <w:iCs/>
          <w:color w:val="000000"/>
          <w:sz w:val="20"/>
          <w:szCs w:val="20"/>
          <w:highlight w:val="lightGray"/>
          <w:lang w:val="ru-RU"/>
        </w:rPr>
        <w:t>указывается</w:t>
      </w:r>
      <w:r w:rsidR="004A58F5" w:rsidRPr="002C0517">
        <w:rPr>
          <w:rFonts w:ascii="Arial" w:eastAsia="Arial" w:hAnsi="Arial" w:cs="Arial"/>
          <w:i/>
          <w:iCs/>
          <w:color w:val="000000"/>
          <w:sz w:val="20"/>
          <w:szCs w:val="20"/>
          <w:highlight w:val="lightGray"/>
        </w:rPr>
        <w:t xml:space="preserve"> </w:t>
      </w:r>
      <w:r w:rsidR="004A58F5" w:rsidRPr="002C0517">
        <w:rPr>
          <w:rFonts w:ascii="Arial" w:eastAsia="Arial" w:hAnsi="Arial" w:cs="Arial"/>
          <w:i/>
          <w:iCs/>
          <w:color w:val="000000"/>
          <w:sz w:val="20"/>
          <w:szCs w:val="20"/>
          <w:highlight w:val="lightGray"/>
          <w:lang w:val="ru-RU"/>
        </w:rPr>
        <w:t>ОГРН</w:t>
      </w:r>
      <w:r w:rsidR="004A58F5" w:rsidRPr="002C0517">
        <w:rPr>
          <w:rFonts w:ascii="Arial" w:eastAsia="Arial" w:hAnsi="Arial" w:cs="Arial"/>
          <w:i/>
          <w:iCs/>
          <w:color w:val="000000"/>
          <w:sz w:val="20"/>
          <w:szCs w:val="20"/>
          <w:highlight w:val="lightGray"/>
        </w:rPr>
        <w:t xml:space="preserve"> </w:t>
      </w:r>
      <w:r w:rsidR="004A58F5" w:rsidRPr="002C0517">
        <w:rPr>
          <w:rFonts w:ascii="Arial" w:eastAsia="Arial" w:hAnsi="Arial" w:cs="Arial"/>
          <w:i/>
          <w:iCs/>
          <w:color w:val="000000"/>
          <w:sz w:val="20"/>
          <w:szCs w:val="20"/>
          <w:highlight w:val="lightGray"/>
          <w:lang w:val="ru-RU"/>
        </w:rPr>
        <w:t>депозитария</w:t>
      </w:r>
      <w:r w:rsidR="004A58F5" w:rsidRPr="002C0517">
        <w:rPr>
          <w:rFonts w:ascii="Arial" w:eastAsia="Arial" w:hAnsi="Arial" w:cs="Arial"/>
          <w:i/>
          <w:iCs/>
          <w:color w:val="000000"/>
          <w:sz w:val="20"/>
          <w:szCs w:val="20"/>
          <w:highlight w:val="lightGray"/>
        </w:rPr>
        <w:t>]</w:t>
      </w:r>
      <w:r w:rsidR="004A58F5" w:rsidRPr="004A58F5">
        <w:rPr>
          <w:rFonts w:ascii="Arial" w:eastAsia="Arial" w:hAnsi="Arial" w:cs="Arial"/>
          <w:color w:val="000000"/>
          <w:sz w:val="20"/>
          <w:szCs w:val="20"/>
        </w:rPr>
        <w:t>.</w:t>
      </w:r>
    </w:p>
    <w:p w14:paraId="00000032" w14:textId="61E91F4E" w:rsidR="003F7FCE" w:rsidRPr="00167CB5" w:rsidRDefault="002C0517" w:rsidP="00FB321F">
      <w:pPr>
        <w:spacing w:after="0" w:line="276" w:lineRule="auto"/>
        <w:ind w:firstLine="567"/>
        <w:jc w:val="both"/>
        <w:rPr>
          <w:rFonts w:ascii="Arial" w:eastAsia="Arial" w:hAnsi="Arial" w:cs="Arial"/>
          <w:color w:val="000000"/>
          <w:sz w:val="20"/>
          <w:szCs w:val="20"/>
        </w:rPr>
      </w:pPr>
      <w:r w:rsidRPr="00D51E21">
        <w:rPr>
          <w:rFonts w:ascii="Arial" w:eastAsia="Arial" w:hAnsi="Arial" w:cs="Arial"/>
          <w:i/>
          <w:iCs/>
          <w:sz w:val="20"/>
          <w:szCs w:val="20"/>
          <w:highlight w:val="lightGray"/>
        </w:rPr>
        <w:t>[</w:t>
      </w:r>
      <w:r>
        <w:rPr>
          <w:rFonts w:ascii="Arial" w:eastAsia="Arial" w:hAnsi="Arial" w:cs="Arial"/>
          <w:i/>
          <w:iCs/>
          <w:sz w:val="20"/>
          <w:szCs w:val="20"/>
          <w:highlight w:val="lightGray"/>
          <w:lang w:val="ru-RU"/>
        </w:rPr>
        <w:t>У</w:t>
      </w:r>
      <w:r w:rsidRPr="00D51E21">
        <w:rPr>
          <w:rFonts w:ascii="Arial" w:eastAsia="Arial" w:hAnsi="Arial" w:cs="Arial"/>
          <w:i/>
          <w:iCs/>
          <w:sz w:val="20"/>
          <w:szCs w:val="20"/>
          <w:highlight w:val="lightGray"/>
          <w:lang w:val="ru-RU"/>
        </w:rPr>
        <w:t>казывается</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наименование</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Вашего</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депозитария</w:t>
      </w:r>
      <w:r w:rsidRPr="00D51E21">
        <w:rPr>
          <w:rFonts w:ascii="Arial" w:eastAsia="Arial" w:hAnsi="Arial" w:cs="Arial"/>
          <w:i/>
          <w:iCs/>
          <w:sz w:val="20"/>
          <w:szCs w:val="20"/>
          <w:highlight w:val="lightGray"/>
        </w:rPr>
        <w:t>]</w:t>
      </w:r>
      <w:r w:rsidR="000E418F" w:rsidRPr="00167CB5">
        <w:rPr>
          <w:rFonts w:ascii="Arial" w:eastAsia="Arial" w:hAnsi="Arial" w:cs="Arial"/>
          <w:color w:val="000000"/>
          <w:sz w:val="20"/>
          <w:szCs w:val="20"/>
        </w:rPr>
        <w:t xml:space="preserve"> détient une licence de dépositaire </w:t>
      </w:r>
      <w:r w:rsidR="00D34E0E" w:rsidRPr="002C0517">
        <w:rPr>
          <w:rFonts w:ascii="Arial" w:eastAsia="Arial" w:hAnsi="Arial" w:cs="Arial"/>
          <w:i/>
          <w:iCs/>
          <w:color w:val="000000"/>
          <w:sz w:val="20"/>
          <w:szCs w:val="20"/>
          <w:highlight w:val="lightGray"/>
        </w:rPr>
        <w:t>[</w:t>
      </w:r>
      <w:r w:rsidR="00D34E0E" w:rsidRPr="002C0517">
        <w:rPr>
          <w:rFonts w:ascii="Arial" w:eastAsia="Arial" w:hAnsi="Arial" w:cs="Arial"/>
          <w:i/>
          <w:iCs/>
          <w:color w:val="000000"/>
          <w:sz w:val="20"/>
          <w:szCs w:val="20"/>
          <w:highlight w:val="lightGray"/>
          <w:lang w:val="ru-RU"/>
        </w:rPr>
        <w:t>указывается</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номер</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лицензии</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на</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осуществление</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депозитарной</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деятельности</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выданной</w:t>
      </w:r>
      <w:r w:rsidR="00D34E0E" w:rsidRPr="002C0517">
        <w:rPr>
          <w:rFonts w:ascii="Arial" w:eastAsia="Arial" w:hAnsi="Arial" w:cs="Arial"/>
          <w:i/>
          <w:iCs/>
          <w:color w:val="000000"/>
          <w:sz w:val="20"/>
          <w:szCs w:val="20"/>
          <w:highlight w:val="lightGray"/>
        </w:rPr>
        <w:t xml:space="preserve"> </w:t>
      </w:r>
      <w:r w:rsidRPr="002C0517">
        <w:rPr>
          <w:rFonts w:ascii="Arial" w:eastAsia="Arial" w:hAnsi="Arial" w:cs="Arial"/>
          <w:i/>
          <w:iCs/>
          <w:color w:val="000000"/>
          <w:sz w:val="20"/>
          <w:szCs w:val="20"/>
          <w:highlight w:val="lightGray"/>
          <w:lang w:val="ru-RU"/>
        </w:rPr>
        <w:t>Вашему депозитарию</w:t>
      </w:r>
      <w:r w:rsidR="00D34E0E" w:rsidRPr="002C0517">
        <w:rPr>
          <w:rFonts w:ascii="Arial" w:eastAsia="Arial" w:hAnsi="Arial" w:cs="Arial"/>
          <w:i/>
          <w:iCs/>
          <w:color w:val="000000"/>
          <w:sz w:val="20"/>
          <w:szCs w:val="20"/>
          <w:highlight w:val="lightGray"/>
        </w:rPr>
        <w:t>]</w:t>
      </w:r>
      <w:r w:rsidR="000E418F" w:rsidRPr="00167CB5">
        <w:rPr>
          <w:rFonts w:ascii="Arial" w:eastAsia="Arial" w:hAnsi="Arial" w:cs="Arial"/>
          <w:color w:val="000000"/>
          <w:sz w:val="20"/>
          <w:szCs w:val="20"/>
        </w:rPr>
        <w:t xml:space="preserve"> délivrée par le </w:t>
      </w:r>
      <w:r w:rsidR="00D34E0E" w:rsidRPr="002C0517">
        <w:rPr>
          <w:rFonts w:ascii="Arial" w:eastAsia="Arial" w:hAnsi="Arial" w:cs="Arial"/>
          <w:i/>
          <w:iCs/>
          <w:color w:val="000000"/>
          <w:sz w:val="20"/>
          <w:szCs w:val="20"/>
          <w:highlight w:val="lightGray"/>
        </w:rPr>
        <w:t>[</w:t>
      </w:r>
      <w:r w:rsidR="00D34E0E" w:rsidRPr="002C0517">
        <w:rPr>
          <w:rFonts w:ascii="Arial" w:eastAsia="Arial" w:hAnsi="Arial" w:cs="Arial"/>
          <w:i/>
          <w:iCs/>
          <w:color w:val="000000"/>
          <w:sz w:val="20"/>
          <w:szCs w:val="20"/>
          <w:highlight w:val="lightGray"/>
          <w:lang w:val="ru-RU"/>
        </w:rPr>
        <w:t>указывается</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наименовани</w:t>
      </w:r>
      <w:r w:rsidR="00D915E2" w:rsidRPr="002C0517">
        <w:rPr>
          <w:rFonts w:ascii="Arial" w:eastAsia="Arial" w:hAnsi="Arial" w:cs="Arial"/>
          <w:i/>
          <w:iCs/>
          <w:color w:val="000000"/>
          <w:sz w:val="20"/>
          <w:szCs w:val="20"/>
          <w:highlight w:val="lightGray"/>
          <w:lang w:val="ru-RU"/>
        </w:rPr>
        <w:t>е</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органа</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выдавшего</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лицензию</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см</w:t>
      </w:r>
      <w:r w:rsidR="00D34E0E" w:rsidRPr="002C0517">
        <w:rPr>
          <w:rFonts w:ascii="Arial" w:eastAsia="Arial" w:hAnsi="Arial" w:cs="Arial"/>
          <w:i/>
          <w:iCs/>
          <w:color w:val="000000"/>
          <w:sz w:val="20"/>
          <w:szCs w:val="20"/>
          <w:highlight w:val="lightGray"/>
        </w:rPr>
        <w:t xml:space="preserve">. </w:t>
      </w:r>
      <w:r w:rsidR="00D34E0E" w:rsidRPr="002C0517">
        <w:rPr>
          <w:rFonts w:ascii="Arial" w:eastAsia="Arial" w:hAnsi="Arial" w:cs="Arial"/>
          <w:i/>
          <w:iCs/>
          <w:color w:val="000000"/>
          <w:sz w:val="20"/>
          <w:szCs w:val="20"/>
          <w:highlight w:val="lightGray"/>
          <w:lang w:val="ru-RU"/>
        </w:rPr>
        <w:t xml:space="preserve">пункт </w:t>
      </w:r>
      <w:r w:rsidRPr="002C0517">
        <w:rPr>
          <w:rFonts w:ascii="Arial" w:eastAsia="Arial" w:hAnsi="Arial" w:cs="Arial"/>
          <w:i/>
          <w:iCs/>
          <w:color w:val="000000"/>
          <w:sz w:val="20"/>
          <w:szCs w:val="20"/>
          <w:highlight w:val="lightGray"/>
          <w:lang w:val="ru-RU"/>
        </w:rPr>
        <w:t>3.2</w:t>
      </w:r>
      <w:r w:rsidR="00D34E0E" w:rsidRPr="002C0517">
        <w:rPr>
          <w:rFonts w:ascii="Arial" w:eastAsia="Arial" w:hAnsi="Arial" w:cs="Arial"/>
          <w:i/>
          <w:iCs/>
          <w:color w:val="000000"/>
          <w:sz w:val="20"/>
          <w:szCs w:val="20"/>
          <w:highlight w:val="lightGray"/>
          <w:lang w:val="ru-RU"/>
        </w:rPr>
        <w:t xml:space="preserve"> Инструкции</w:t>
      </w:r>
      <w:r w:rsidR="00D34E0E" w:rsidRPr="002C0517">
        <w:rPr>
          <w:rFonts w:ascii="Arial" w:eastAsia="Arial" w:hAnsi="Arial" w:cs="Arial"/>
          <w:i/>
          <w:iCs/>
          <w:color w:val="000000"/>
          <w:sz w:val="20"/>
          <w:szCs w:val="20"/>
          <w:highlight w:val="lightGray"/>
        </w:rPr>
        <w:t>]</w:t>
      </w:r>
      <w:r w:rsidR="000E418F" w:rsidRPr="00167CB5">
        <w:rPr>
          <w:rFonts w:ascii="Arial" w:eastAsia="Arial" w:hAnsi="Arial" w:cs="Arial"/>
          <w:color w:val="000000"/>
          <w:sz w:val="20"/>
          <w:szCs w:val="20"/>
        </w:rPr>
        <w:t xml:space="preserve"> (fournie dans la pièce jointe </w:t>
      </w:r>
      <w:r w:rsidR="00F7093A" w:rsidRPr="00805CDF">
        <w:rPr>
          <w:rFonts w:ascii="Arial" w:eastAsia="Arial" w:hAnsi="Arial" w:cs="Arial"/>
          <w:color w:val="000000"/>
          <w:sz w:val="20"/>
          <w:szCs w:val="20"/>
          <w:lang w:val="ru-RU"/>
        </w:rPr>
        <w:t>2</w:t>
      </w:r>
      <w:r w:rsidR="000E418F" w:rsidRPr="00167CB5">
        <w:rPr>
          <w:rFonts w:ascii="Arial" w:eastAsia="Arial" w:hAnsi="Arial" w:cs="Arial"/>
          <w:color w:val="000000"/>
          <w:sz w:val="20"/>
          <w:szCs w:val="20"/>
        </w:rPr>
        <w:t>).</w:t>
      </w:r>
    </w:p>
    <w:p w14:paraId="00000033" w14:textId="34B0C5A8"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En vertu de la licence de dépositaire, </w:t>
      </w:r>
      <w:r w:rsidR="002C0517" w:rsidRPr="00D51E21">
        <w:rPr>
          <w:rFonts w:ascii="Arial" w:eastAsia="Arial" w:hAnsi="Arial" w:cs="Arial"/>
          <w:i/>
          <w:iCs/>
          <w:sz w:val="20"/>
          <w:szCs w:val="20"/>
          <w:highlight w:val="lightGray"/>
        </w:rPr>
        <w:t>[</w:t>
      </w:r>
      <w:r w:rsidR="002C0517" w:rsidRPr="00D51E21">
        <w:rPr>
          <w:rFonts w:ascii="Arial" w:eastAsia="Arial" w:hAnsi="Arial" w:cs="Arial"/>
          <w:i/>
          <w:iCs/>
          <w:sz w:val="20"/>
          <w:szCs w:val="20"/>
          <w:highlight w:val="lightGray"/>
          <w:lang w:val="ru-RU"/>
        </w:rPr>
        <w:t>указывается</w:t>
      </w:r>
      <w:r w:rsidR="002C0517" w:rsidRPr="00D51E21">
        <w:rPr>
          <w:rFonts w:ascii="Arial" w:eastAsia="Arial" w:hAnsi="Arial" w:cs="Arial"/>
          <w:i/>
          <w:iCs/>
          <w:sz w:val="20"/>
          <w:szCs w:val="20"/>
          <w:highlight w:val="lightGray"/>
        </w:rPr>
        <w:t xml:space="preserve"> </w:t>
      </w:r>
      <w:r w:rsidR="002C0517" w:rsidRPr="00D51E21">
        <w:rPr>
          <w:rFonts w:ascii="Arial" w:eastAsia="Arial" w:hAnsi="Arial" w:cs="Arial"/>
          <w:i/>
          <w:iCs/>
          <w:sz w:val="20"/>
          <w:szCs w:val="20"/>
          <w:highlight w:val="lightGray"/>
          <w:lang w:val="ru-RU"/>
        </w:rPr>
        <w:t>наименование</w:t>
      </w:r>
      <w:r w:rsidR="002C0517" w:rsidRPr="00D51E21">
        <w:rPr>
          <w:rFonts w:ascii="Arial" w:eastAsia="Arial" w:hAnsi="Arial" w:cs="Arial"/>
          <w:i/>
          <w:iCs/>
          <w:sz w:val="20"/>
          <w:szCs w:val="20"/>
          <w:highlight w:val="lightGray"/>
        </w:rPr>
        <w:t xml:space="preserve"> </w:t>
      </w:r>
      <w:r w:rsidR="002C0517" w:rsidRPr="00D51E21">
        <w:rPr>
          <w:rFonts w:ascii="Arial" w:eastAsia="Arial" w:hAnsi="Arial" w:cs="Arial"/>
          <w:i/>
          <w:iCs/>
          <w:sz w:val="20"/>
          <w:szCs w:val="20"/>
          <w:highlight w:val="lightGray"/>
          <w:lang w:val="ru-RU"/>
        </w:rPr>
        <w:t>Вашего</w:t>
      </w:r>
      <w:r w:rsidR="002C0517" w:rsidRPr="00D51E21">
        <w:rPr>
          <w:rFonts w:ascii="Arial" w:eastAsia="Arial" w:hAnsi="Arial" w:cs="Arial"/>
          <w:i/>
          <w:iCs/>
          <w:sz w:val="20"/>
          <w:szCs w:val="20"/>
          <w:highlight w:val="lightGray"/>
        </w:rPr>
        <w:t xml:space="preserve"> </w:t>
      </w:r>
      <w:r w:rsidR="002C0517" w:rsidRPr="00D51E21">
        <w:rPr>
          <w:rFonts w:ascii="Arial" w:eastAsia="Arial" w:hAnsi="Arial" w:cs="Arial"/>
          <w:i/>
          <w:iCs/>
          <w:sz w:val="20"/>
          <w:szCs w:val="20"/>
          <w:highlight w:val="lightGray"/>
          <w:lang w:val="ru-RU"/>
        </w:rPr>
        <w:t>депозитария</w:t>
      </w:r>
      <w:r w:rsidR="002C0517" w:rsidRPr="00D51E21">
        <w:rPr>
          <w:rFonts w:ascii="Arial" w:eastAsia="Arial" w:hAnsi="Arial" w:cs="Arial"/>
          <w:i/>
          <w:iCs/>
          <w:sz w:val="20"/>
          <w:szCs w:val="20"/>
          <w:highlight w:val="lightGray"/>
        </w:rPr>
        <w:t>]</w:t>
      </w:r>
      <w:r w:rsidRPr="00167CB5">
        <w:rPr>
          <w:rFonts w:ascii="Arial" w:eastAsia="Arial" w:hAnsi="Arial" w:cs="Arial"/>
          <w:color w:val="000000"/>
          <w:sz w:val="20"/>
          <w:szCs w:val="20"/>
        </w:rPr>
        <w:t xml:space="preserve"> est autorisé à détenir et à administrer des instruments financiers pour ses clients, notamment affirmer les droits de propriété des titres détenus aux comptes des clients.</w:t>
      </w:r>
    </w:p>
    <w:p w14:paraId="00000034" w14:textId="793D8ABF"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À l'heure actuelle, </w:t>
      </w:r>
      <w:r w:rsidR="002C0517" w:rsidRPr="00D51E21">
        <w:rPr>
          <w:rFonts w:ascii="Arial" w:eastAsia="Arial" w:hAnsi="Arial" w:cs="Arial"/>
          <w:i/>
          <w:iCs/>
          <w:sz w:val="20"/>
          <w:szCs w:val="20"/>
          <w:highlight w:val="lightGray"/>
        </w:rPr>
        <w:t>[</w:t>
      </w:r>
      <w:r w:rsidR="002C0517" w:rsidRPr="00D51E21">
        <w:rPr>
          <w:rFonts w:ascii="Arial" w:eastAsia="Arial" w:hAnsi="Arial" w:cs="Arial"/>
          <w:i/>
          <w:iCs/>
          <w:sz w:val="20"/>
          <w:szCs w:val="20"/>
          <w:highlight w:val="lightGray"/>
          <w:lang w:val="ru-RU"/>
        </w:rPr>
        <w:t>указывается</w:t>
      </w:r>
      <w:r w:rsidR="002C0517" w:rsidRPr="00D51E21">
        <w:rPr>
          <w:rFonts w:ascii="Arial" w:eastAsia="Arial" w:hAnsi="Arial" w:cs="Arial"/>
          <w:i/>
          <w:iCs/>
          <w:sz w:val="20"/>
          <w:szCs w:val="20"/>
          <w:highlight w:val="lightGray"/>
        </w:rPr>
        <w:t xml:space="preserve"> </w:t>
      </w:r>
      <w:r w:rsidR="002C0517" w:rsidRPr="00D51E21">
        <w:rPr>
          <w:rFonts w:ascii="Arial" w:eastAsia="Arial" w:hAnsi="Arial" w:cs="Arial"/>
          <w:i/>
          <w:iCs/>
          <w:sz w:val="20"/>
          <w:szCs w:val="20"/>
          <w:highlight w:val="lightGray"/>
          <w:lang w:val="ru-RU"/>
        </w:rPr>
        <w:t>наименование</w:t>
      </w:r>
      <w:r w:rsidR="002C0517" w:rsidRPr="00D51E21">
        <w:rPr>
          <w:rFonts w:ascii="Arial" w:eastAsia="Arial" w:hAnsi="Arial" w:cs="Arial"/>
          <w:i/>
          <w:iCs/>
          <w:sz w:val="20"/>
          <w:szCs w:val="20"/>
          <w:highlight w:val="lightGray"/>
        </w:rPr>
        <w:t xml:space="preserve"> </w:t>
      </w:r>
      <w:r w:rsidR="002C0517" w:rsidRPr="00D51E21">
        <w:rPr>
          <w:rFonts w:ascii="Arial" w:eastAsia="Arial" w:hAnsi="Arial" w:cs="Arial"/>
          <w:i/>
          <w:iCs/>
          <w:sz w:val="20"/>
          <w:szCs w:val="20"/>
          <w:highlight w:val="lightGray"/>
          <w:lang w:val="ru-RU"/>
        </w:rPr>
        <w:t>Вашего</w:t>
      </w:r>
      <w:r w:rsidR="002C0517" w:rsidRPr="00D51E21">
        <w:rPr>
          <w:rFonts w:ascii="Arial" w:eastAsia="Arial" w:hAnsi="Arial" w:cs="Arial"/>
          <w:i/>
          <w:iCs/>
          <w:sz w:val="20"/>
          <w:szCs w:val="20"/>
          <w:highlight w:val="lightGray"/>
        </w:rPr>
        <w:t xml:space="preserve"> </w:t>
      </w:r>
      <w:r w:rsidR="002C0517" w:rsidRPr="00D51E21">
        <w:rPr>
          <w:rFonts w:ascii="Arial" w:eastAsia="Arial" w:hAnsi="Arial" w:cs="Arial"/>
          <w:i/>
          <w:iCs/>
          <w:sz w:val="20"/>
          <w:szCs w:val="20"/>
          <w:highlight w:val="lightGray"/>
          <w:lang w:val="ru-RU"/>
        </w:rPr>
        <w:t>депозитария</w:t>
      </w:r>
      <w:r w:rsidR="002C0517" w:rsidRPr="00D51E21">
        <w:rPr>
          <w:rFonts w:ascii="Arial" w:eastAsia="Arial" w:hAnsi="Arial" w:cs="Arial"/>
          <w:i/>
          <w:iCs/>
          <w:sz w:val="20"/>
          <w:szCs w:val="20"/>
          <w:highlight w:val="lightGray"/>
        </w:rPr>
        <w:t>]</w:t>
      </w:r>
      <w:r w:rsidRPr="00167CB5">
        <w:rPr>
          <w:rFonts w:ascii="Arial" w:eastAsia="Arial" w:hAnsi="Arial" w:cs="Arial"/>
          <w:color w:val="000000"/>
          <w:sz w:val="20"/>
          <w:szCs w:val="20"/>
        </w:rPr>
        <w:t xml:space="preserve"> n'est soumis à aucune sanction imposée, y compris l'Union européenne, les États-Unis d'Amérique, le Canada, le Japon, la Suisse, l'Australie, les Nations Unies et autres</w:t>
      </w:r>
      <w:r w:rsidRPr="00167CB5">
        <w:rPr>
          <w:rFonts w:ascii="Arial" w:eastAsia="Arial" w:hAnsi="Arial" w:cs="Arial"/>
          <w:color w:val="000000"/>
          <w:sz w:val="20"/>
          <w:szCs w:val="20"/>
          <w:vertAlign w:val="superscript"/>
        </w:rPr>
        <w:footnoteReference w:id="2"/>
      </w:r>
      <w:r w:rsidRPr="00167CB5">
        <w:rPr>
          <w:rFonts w:ascii="Arial" w:eastAsia="Arial" w:hAnsi="Arial" w:cs="Arial"/>
          <w:color w:val="000000"/>
          <w:sz w:val="20"/>
          <w:szCs w:val="20"/>
        </w:rPr>
        <w:t>.</w:t>
      </w:r>
    </w:p>
    <w:p w14:paraId="00000035" w14:textId="10491ECC" w:rsidR="003F7FCE" w:rsidRDefault="00D34E0E" w:rsidP="00FB321F">
      <w:pPr>
        <w:spacing w:after="0" w:line="276" w:lineRule="auto"/>
        <w:ind w:firstLine="567"/>
        <w:jc w:val="both"/>
        <w:rPr>
          <w:rFonts w:ascii="Arial" w:eastAsia="Arial" w:hAnsi="Arial" w:cs="Arial"/>
          <w:i/>
          <w:iCs/>
          <w:color w:val="000000"/>
          <w:sz w:val="20"/>
          <w:szCs w:val="20"/>
          <w:lang w:val="ru-RU"/>
        </w:rPr>
      </w:pPr>
      <w:r w:rsidRPr="002C0517">
        <w:rPr>
          <w:rFonts w:ascii="Arial" w:eastAsia="Arial" w:hAnsi="Arial" w:cs="Arial"/>
          <w:i/>
          <w:iCs/>
          <w:color w:val="000000"/>
          <w:sz w:val="20"/>
          <w:szCs w:val="20"/>
          <w:highlight w:val="lightGray"/>
        </w:rPr>
        <w:t>[</w:t>
      </w:r>
      <w:r w:rsidRPr="002C0517">
        <w:rPr>
          <w:rFonts w:ascii="Arial" w:eastAsia="Arial" w:hAnsi="Arial" w:cs="Arial"/>
          <w:i/>
          <w:iCs/>
          <w:color w:val="000000"/>
          <w:sz w:val="20"/>
          <w:szCs w:val="20"/>
          <w:highlight w:val="lightGray"/>
          <w:lang w:val="ru-RU"/>
        </w:rPr>
        <w:t xml:space="preserve">См. </w:t>
      </w:r>
      <w:r w:rsidR="00D915E2" w:rsidRPr="002C0517">
        <w:rPr>
          <w:rFonts w:ascii="Arial" w:eastAsia="Arial" w:hAnsi="Arial" w:cs="Arial"/>
          <w:i/>
          <w:iCs/>
          <w:color w:val="000000"/>
          <w:sz w:val="20"/>
          <w:szCs w:val="20"/>
          <w:highlight w:val="lightGray"/>
          <w:lang w:val="ru-RU"/>
        </w:rPr>
        <w:t xml:space="preserve">также </w:t>
      </w:r>
      <w:r w:rsidRPr="002C0517">
        <w:rPr>
          <w:rFonts w:ascii="Arial" w:eastAsia="Arial" w:hAnsi="Arial" w:cs="Arial"/>
          <w:i/>
          <w:iCs/>
          <w:color w:val="000000"/>
          <w:sz w:val="20"/>
          <w:szCs w:val="20"/>
          <w:highlight w:val="lightGray"/>
          <w:lang w:val="ru-RU"/>
        </w:rPr>
        <w:t xml:space="preserve">пункт </w:t>
      </w:r>
      <w:r w:rsidR="002C0517">
        <w:rPr>
          <w:rFonts w:ascii="Arial" w:eastAsia="Arial" w:hAnsi="Arial" w:cs="Arial"/>
          <w:i/>
          <w:iCs/>
          <w:color w:val="000000"/>
          <w:sz w:val="20"/>
          <w:szCs w:val="20"/>
          <w:highlight w:val="lightGray"/>
          <w:lang w:val="ru-RU"/>
        </w:rPr>
        <w:t>3.4 Инструкции</w:t>
      </w:r>
      <w:r w:rsidRPr="002C0517">
        <w:rPr>
          <w:rFonts w:ascii="Arial" w:eastAsia="Arial" w:hAnsi="Arial" w:cs="Arial"/>
          <w:i/>
          <w:iCs/>
          <w:color w:val="000000"/>
          <w:sz w:val="20"/>
          <w:szCs w:val="20"/>
          <w:highlight w:val="lightGray"/>
          <w:lang w:val="ru-RU"/>
        </w:rPr>
        <w:t xml:space="preserve"> в отношении указания информации об обращении, поданном к тому же иностранному регулятору от </w:t>
      </w:r>
      <w:r w:rsidR="002C0517" w:rsidRPr="002C0517">
        <w:rPr>
          <w:rFonts w:ascii="Arial" w:eastAsia="Arial" w:hAnsi="Arial" w:cs="Arial"/>
          <w:i/>
          <w:iCs/>
          <w:color w:val="000000"/>
          <w:sz w:val="20"/>
          <w:szCs w:val="20"/>
          <w:highlight w:val="lightGray"/>
          <w:lang w:val="ru-RU"/>
        </w:rPr>
        <w:t xml:space="preserve">Вашего </w:t>
      </w:r>
      <w:r w:rsidRPr="002C0517">
        <w:rPr>
          <w:rFonts w:ascii="Arial" w:eastAsia="Arial" w:hAnsi="Arial" w:cs="Arial"/>
          <w:i/>
          <w:iCs/>
          <w:color w:val="000000"/>
          <w:sz w:val="20"/>
          <w:szCs w:val="20"/>
          <w:highlight w:val="lightGray"/>
          <w:lang w:val="ru-RU"/>
        </w:rPr>
        <w:t>депозитария</w:t>
      </w:r>
      <w:r w:rsidRPr="002C0517">
        <w:rPr>
          <w:rFonts w:ascii="Arial" w:eastAsia="Arial" w:hAnsi="Arial" w:cs="Arial"/>
          <w:i/>
          <w:iCs/>
          <w:color w:val="000000"/>
          <w:sz w:val="20"/>
          <w:szCs w:val="20"/>
          <w:highlight w:val="lightGray"/>
        </w:rPr>
        <w:t>]</w:t>
      </w:r>
      <w:r w:rsidR="003A148F">
        <w:rPr>
          <w:rFonts w:ascii="Arial" w:eastAsia="Arial" w:hAnsi="Arial" w:cs="Arial"/>
          <w:i/>
          <w:iCs/>
          <w:color w:val="000000"/>
          <w:sz w:val="20"/>
          <w:szCs w:val="20"/>
          <w:lang w:val="ru-RU"/>
        </w:rPr>
        <w:t>.</w:t>
      </w:r>
    </w:p>
    <w:p w14:paraId="00000036" w14:textId="77777777" w:rsidR="003F7FCE" w:rsidRPr="00167CB5" w:rsidRDefault="003F7FCE" w:rsidP="00FB321F">
      <w:pPr>
        <w:spacing w:after="0" w:line="276" w:lineRule="auto"/>
        <w:ind w:firstLine="720"/>
        <w:jc w:val="both"/>
        <w:rPr>
          <w:rFonts w:ascii="Arial" w:eastAsia="Arial" w:hAnsi="Arial" w:cs="Arial"/>
          <w:color w:val="000000"/>
          <w:sz w:val="20"/>
          <w:szCs w:val="20"/>
        </w:rPr>
      </w:pPr>
    </w:p>
    <w:p w14:paraId="00000037" w14:textId="752127FF" w:rsidR="003F7FCE" w:rsidRDefault="000E418F" w:rsidP="00FB321F">
      <w:pPr>
        <w:spacing w:after="0" w:line="276" w:lineRule="auto"/>
        <w:ind w:left="1560" w:hanging="141"/>
        <w:jc w:val="both"/>
        <w:rPr>
          <w:rFonts w:ascii="Arial" w:eastAsia="Arial" w:hAnsi="Arial" w:cs="Arial"/>
          <w:i/>
          <w:color w:val="000000"/>
          <w:sz w:val="20"/>
          <w:szCs w:val="20"/>
        </w:rPr>
      </w:pPr>
      <w:r w:rsidRPr="00167CB5">
        <w:rPr>
          <w:rFonts w:ascii="Arial" w:eastAsia="Arial" w:hAnsi="Arial" w:cs="Arial"/>
          <w:i/>
          <w:color w:val="000000"/>
          <w:sz w:val="20"/>
          <w:szCs w:val="20"/>
        </w:rPr>
        <w:t xml:space="preserve">C2. Euroclear Bank S.A./N.V., Bruxelles. </w:t>
      </w:r>
    </w:p>
    <w:p w14:paraId="14086570" w14:textId="77777777" w:rsidR="00FB321F" w:rsidRPr="00167CB5" w:rsidRDefault="00FB321F" w:rsidP="00FB321F">
      <w:pPr>
        <w:spacing w:after="0" w:line="276" w:lineRule="auto"/>
        <w:ind w:left="1560" w:hanging="141"/>
        <w:jc w:val="both"/>
        <w:rPr>
          <w:rFonts w:ascii="Arial" w:eastAsia="Arial" w:hAnsi="Arial" w:cs="Arial"/>
          <w:i/>
          <w:color w:val="000000"/>
          <w:sz w:val="20"/>
          <w:szCs w:val="20"/>
        </w:rPr>
      </w:pPr>
    </w:p>
    <w:p w14:paraId="00000038" w14:textId="47DF48AF"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Euroclear Bank S.A./N.V. est une «</w:t>
      </w:r>
      <w:r w:rsidR="00E44DEF" w:rsidRPr="00167CB5">
        <w:rPr>
          <w:rFonts w:ascii="Arial" w:eastAsia="Arial" w:hAnsi="Arial" w:cs="Arial"/>
          <w:color w:val="000000"/>
          <w:sz w:val="20"/>
          <w:szCs w:val="20"/>
        </w:rPr>
        <w:t xml:space="preserve"> </w:t>
      </w:r>
      <w:r w:rsidRPr="00167CB5">
        <w:rPr>
          <w:rFonts w:ascii="Arial" w:eastAsia="Arial" w:hAnsi="Arial" w:cs="Arial"/>
          <w:color w:val="000000"/>
          <w:sz w:val="20"/>
          <w:szCs w:val="20"/>
        </w:rPr>
        <w:t>société anonyme/naamloze vennootschap</w:t>
      </w:r>
      <w:r w:rsidR="00E44DEF" w:rsidRPr="00167CB5">
        <w:rPr>
          <w:rFonts w:ascii="Arial" w:eastAsia="Arial" w:hAnsi="Arial" w:cs="Arial"/>
          <w:color w:val="000000"/>
          <w:sz w:val="20"/>
          <w:szCs w:val="20"/>
        </w:rPr>
        <w:t xml:space="preserve"> </w:t>
      </w:r>
      <w:r w:rsidRPr="00167CB5">
        <w:rPr>
          <w:rFonts w:ascii="Arial" w:eastAsia="Arial" w:hAnsi="Arial" w:cs="Arial"/>
          <w:color w:val="000000"/>
          <w:sz w:val="20"/>
          <w:szCs w:val="20"/>
        </w:rPr>
        <w:t>» constituée en Belgique et immatriculée au RPM Bruxelles (</w:t>
      </w:r>
      <w:r w:rsidR="006840CC" w:rsidRPr="00167CB5">
        <w:rPr>
          <w:rFonts w:ascii="Arial" w:eastAsia="Arial" w:hAnsi="Arial" w:cs="Arial"/>
          <w:color w:val="000000"/>
          <w:sz w:val="20"/>
          <w:szCs w:val="20"/>
        </w:rPr>
        <w:t>s</w:t>
      </w:r>
      <w:r w:rsidRPr="00167CB5">
        <w:rPr>
          <w:rFonts w:ascii="Arial" w:eastAsia="Arial" w:hAnsi="Arial" w:cs="Arial"/>
          <w:color w:val="000000"/>
          <w:sz w:val="20"/>
          <w:szCs w:val="20"/>
        </w:rPr>
        <w:t>ociété n° 0429 875 591) dont le siège social est situé à l'adresse : 1 Boulevard du Roi Albert II, 1210 Bruxelles, Belgique (tel qu'il est divulgué à https://www.euroclear.com/about/en/ourgovernancestructure.html).</w:t>
      </w:r>
    </w:p>
    <w:p w14:paraId="00000039" w14:textId="7777777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Actuellement, cette institution, conformément aux sanctions contre NSD, a gelé tous les titres du Demandeur sur les comptes NSD.</w:t>
      </w:r>
    </w:p>
    <w:p w14:paraId="0000003A" w14:textId="45EBE54A"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Avec l'autorisation, cette institution recevra des instructions de NSD pour le bénéfice du Demandeur et de</w:t>
      </w:r>
      <w:r w:rsidR="00742CEB">
        <w:rPr>
          <w:rFonts w:ascii="Arial" w:eastAsia="Arial" w:hAnsi="Arial" w:cs="Arial"/>
          <w:color w:val="000000"/>
          <w:sz w:val="20"/>
          <w:szCs w:val="20"/>
        </w:rPr>
        <w:t xml:space="preserve"> </w:t>
      </w:r>
      <w:r w:rsidR="00742CEB" w:rsidRPr="00D51E21">
        <w:rPr>
          <w:rFonts w:ascii="Arial" w:eastAsia="Arial" w:hAnsi="Arial" w:cs="Arial"/>
          <w:i/>
          <w:iCs/>
          <w:sz w:val="20"/>
          <w:szCs w:val="20"/>
          <w:highlight w:val="lightGray"/>
        </w:rPr>
        <w:t>[</w:t>
      </w:r>
      <w:r w:rsidR="00742CEB" w:rsidRPr="00D51E21">
        <w:rPr>
          <w:rFonts w:ascii="Arial" w:eastAsia="Arial" w:hAnsi="Arial" w:cs="Arial"/>
          <w:i/>
          <w:iCs/>
          <w:sz w:val="20"/>
          <w:szCs w:val="20"/>
          <w:highlight w:val="lightGray"/>
          <w:lang w:val="ru-RU"/>
        </w:rPr>
        <w:t>указывается</w:t>
      </w:r>
      <w:r w:rsidR="00742CEB" w:rsidRPr="00D51E21">
        <w:rPr>
          <w:rFonts w:ascii="Arial" w:eastAsia="Arial" w:hAnsi="Arial" w:cs="Arial"/>
          <w:i/>
          <w:iCs/>
          <w:sz w:val="20"/>
          <w:szCs w:val="20"/>
          <w:highlight w:val="lightGray"/>
        </w:rPr>
        <w:t xml:space="preserve"> </w:t>
      </w:r>
      <w:r w:rsidR="00742CEB" w:rsidRPr="00D51E21">
        <w:rPr>
          <w:rFonts w:ascii="Arial" w:eastAsia="Arial" w:hAnsi="Arial" w:cs="Arial"/>
          <w:i/>
          <w:iCs/>
          <w:sz w:val="20"/>
          <w:szCs w:val="20"/>
          <w:highlight w:val="lightGray"/>
          <w:lang w:val="ru-RU"/>
        </w:rPr>
        <w:t>наименование</w:t>
      </w:r>
      <w:r w:rsidR="00742CEB" w:rsidRPr="00D51E21">
        <w:rPr>
          <w:rFonts w:ascii="Arial" w:eastAsia="Arial" w:hAnsi="Arial" w:cs="Arial"/>
          <w:i/>
          <w:iCs/>
          <w:sz w:val="20"/>
          <w:szCs w:val="20"/>
          <w:highlight w:val="lightGray"/>
        </w:rPr>
        <w:t xml:space="preserve"> </w:t>
      </w:r>
      <w:r w:rsidR="00742CEB" w:rsidRPr="00D51E21">
        <w:rPr>
          <w:rFonts w:ascii="Arial" w:eastAsia="Arial" w:hAnsi="Arial" w:cs="Arial"/>
          <w:i/>
          <w:iCs/>
          <w:sz w:val="20"/>
          <w:szCs w:val="20"/>
          <w:highlight w:val="lightGray"/>
          <w:lang w:val="ru-RU"/>
        </w:rPr>
        <w:t>Вашего</w:t>
      </w:r>
      <w:r w:rsidR="00742CEB" w:rsidRPr="00D51E21">
        <w:rPr>
          <w:rFonts w:ascii="Arial" w:eastAsia="Arial" w:hAnsi="Arial" w:cs="Arial"/>
          <w:i/>
          <w:iCs/>
          <w:sz w:val="20"/>
          <w:szCs w:val="20"/>
          <w:highlight w:val="lightGray"/>
        </w:rPr>
        <w:t xml:space="preserve"> </w:t>
      </w:r>
      <w:r w:rsidR="00742CEB" w:rsidRPr="00D51E21">
        <w:rPr>
          <w:rFonts w:ascii="Arial" w:eastAsia="Arial" w:hAnsi="Arial" w:cs="Arial"/>
          <w:i/>
          <w:iCs/>
          <w:sz w:val="20"/>
          <w:szCs w:val="20"/>
          <w:highlight w:val="lightGray"/>
          <w:lang w:val="ru-RU"/>
        </w:rPr>
        <w:t>депозитария</w:t>
      </w:r>
      <w:r w:rsidR="00742CEB" w:rsidRPr="00D51E21">
        <w:rPr>
          <w:rFonts w:ascii="Arial" w:eastAsia="Arial" w:hAnsi="Arial" w:cs="Arial"/>
          <w:i/>
          <w:iCs/>
          <w:sz w:val="20"/>
          <w:szCs w:val="20"/>
          <w:highlight w:val="lightGray"/>
        </w:rPr>
        <w:t>]</w:t>
      </w:r>
      <w:r w:rsidRPr="00167CB5">
        <w:rPr>
          <w:rFonts w:ascii="Arial" w:eastAsia="Arial" w:hAnsi="Arial" w:cs="Arial"/>
          <w:color w:val="000000"/>
          <w:sz w:val="20"/>
          <w:szCs w:val="20"/>
        </w:rPr>
        <w:t>:</w:t>
      </w:r>
    </w:p>
    <w:p w14:paraId="0000003B" w14:textId="551CCFE9"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color w:val="000000"/>
          <w:sz w:val="20"/>
          <w:szCs w:val="20"/>
        </w:rPr>
        <w:t>de retirer des titres de certains ISIN en certaines</w:t>
      </w:r>
      <w:r w:rsidRPr="00167CB5">
        <w:rPr>
          <w:rFonts w:ascii="Arial" w:eastAsia="Arial" w:hAnsi="Arial" w:cs="Arial"/>
          <w:sz w:val="20"/>
          <w:szCs w:val="20"/>
        </w:rPr>
        <w:t xml:space="preserve"> quantités des co</w:t>
      </w:r>
      <w:r w:rsidR="00802C0E">
        <w:rPr>
          <w:rFonts w:ascii="Arial" w:eastAsia="Arial" w:hAnsi="Arial" w:cs="Arial"/>
          <w:sz w:val="20"/>
          <w:szCs w:val="20"/>
        </w:rPr>
        <w:t>mptes NSD détenus par Euroclear</w:t>
      </w:r>
      <w:r w:rsidRPr="00167CB5">
        <w:rPr>
          <w:rFonts w:ascii="Arial" w:eastAsia="Arial" w:hAnsi="Arial" w:cs="Arial"/>
          <w:sz w:val="20"/>
          <w:szCs w:val="20"/>
        </w:rPr>
        <w:t>;</w:t>
      </w:r>
    </w:p>
    <w:p w14:paraId="0000003D" w14:textId="5C57FAB6" w:rsidR="003F7FCE" w:rsidRPr="00167CB5" w:rsidRDefault="000E418F" w:rsidP="008E54B1">
      <w:pPr>
        <w:spacing w:after="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de créditer ces titres (retirés des comptes NSD) aux comptes de </w:t>
      </w:r>
      <w:r w:rsidR="008C4DD7" w:rsidRPr="003A148F">
        <w:rPr>
          <w:rFonts w:ascii="Arial" w:eastAsia="Arial" w:hAnsi="Arial" w:cs="Arial"/>
          <w:i/>
          <w:sz w:val="20"/>
          <w:szCs w:val="20"/>
          <w:highlight w:val="lightGray"/>
        </w:rPr>
        <w:t>[</w:t>
      </w:r>
      <w:r w:rsidR="003A148F" w:rsidRPr="003A148F">
        <w:rPr>
          <w:rFonts w:ascii="Arial" w:eastAsia="Arial" w:hAnsi="Arial" w:cs="Arial"/>
          <w:i/>
          <w:sz w:val="20"/>
          <w:szCs w:val="20"/>
          <w:highlight w:val="lightGray"/>
          <w:lang w:val="ru-RU"/>
        </w:rPr>
        <w:t>указывается</w:t>
      </w:r>
      <w:r w:rsidR="003A148F" w:rsidRPr="003A148F">
        <w:rPr>
          <w:rFonts w:ascii="Arial" w:eastAsia="Arial" w:hAnsi="Arial" w:cs="Arial"/>
          <w:i/>
          <w:sz w:val="20"/>
          <w:szCs w:val="20"/>
          <w:highlight w:val="lightGray"/>
        </w:rPr>
        <w:t xml:space="preserve"> </w:t>
      </w:r>
      <w:r w:rsidR="003A148F" w:rsidRPr="003A148F">
        <w:rPr>
          <w:rFonts w:ascii="Arial" w:eastAsia="Arial" w:hAnsi="Arial" w:cs="Arial"/>
          <w:i/>
          <w:sz w:val="20"/>
          <w:szCs w:val="20"/>
          <w:highlight w:val="lightGray"/>
          <w:lang w:val="ru-RU"/>
        </w:rPr>
        <w:t>н</w:t>
      </w:r>
      <w:r w:rsidR="00D915E2" w:rsidRPr="003A148F">
        <w:rPr>
          <w:rFonts w:ascii="Arial" w:eastAsia="Arial" w:hAnsi="Arial" w:cs="Arial"/>
          <w:i/>
          <w:iCs/>
          <w:sz w:val="20"/>
          <w:szCs w:val="20"/>
          <w:highlight w:val="lightGray"/>
          <w:lang w:val="ru-RU"/>
        </w:rPr>
        <w:t>аименование</w:t>
      </w:r>
      <w:r w:rsidR="00D915E2" w:rsidRPr="008C4DD7">
        <w:rPr>
          <w:rFonts w:ascii="Arial" w:eastAsia="Arial" w:hAnsi="Arial" w:cs="Arial"/>
          <w:i/>
          <w:iCs/>
          <w:sz w:val="20"/>
          <w:szCs w:val="20"/>
          <w:highlight w:val="lightGray"/>
        </w:rPr>
        <w:t xml:space="preserve"> </w:t>
      </w:r>
      <w:r w:rsidR="00D915E2" w:rsidRPr="008C4DD7">
        <w:rPr>
          <w:rFonts w:ascii="Arial" w:eastAsia="Arial" w:hAnsi="Arial" w:cs="Arial"/>
          <w:i/>
          <w:iCs/>
          <w:sz w:val="20"/>
          <w:szCs w:val="20"/>
          <w:highlight w:val="lightGray"/>
          <w:lang w:val="ru-RU"/>
        </w:rPr>
        <w:t>на</w:t>
      </w:r>
      <w:r w:rsidR="00D915E2" w:rsidRPr="008C4DD7">
        <w:rPr>
          <w:rFonts w:ascii="Arial" w:eastAsia="Arial" w:hAnsi="Arial" w:cs="Arial"/>
          <w:i/>
          <w:iCs/>
          <w:sz w:val="20"/>
          <w:szCs w:val="20"/>
          <w:highlight w:val="lightGray"/>
        </w:rPr>
        <w:t xml:space="preserve"> </w:t>
      </w:r>
      <w:r w:rsidR="00D915E2" w:rsidRPr="008C4DD7">
        <w:rPr>
          <w:rFonts w:ascii="Arial" w:eastAsia="Arial" w:hAnsi="Arial" w:cs="Arial"/>
          <w:i/>
          <w:iCs/>
          <w:sz w:val="20"/>
          <w:szCs w:val="20"/>
          <w:highlight w:val="lightGray"/>
          <w:lang w:val="ru-RU"/>
        </w:rPr>
        <w:t>французском</w:t>
      </w:r>
      <w:r w:rsidR="008C4DD7" w:rsidRPr="008C4DD7">
        <w:rPr>
          <w:rFonts w:ascii="Arial" w:eastAsia="Arial" w:hAnsi="Arial" w:cs="Arial"/>
          <w:i/>
          <w:iCs/>
          <w:sz w:val="20"/>
          <w:szCs w:val="20"/>
          <w:highlight w:val="lightGray"/>
        </w:rPr>
        <w:t xml:space="preserve"> </w:t>
      </w:r>
      <w:r w:rsidR="008C4DD7" w:rsidRPr="008C4DD7">
        <w:rPr>
          <w:rFonts w:ascii="Arial" w:eastAsia="Arial" w:hAnsi="Arial" w:cs="Arial"/>
          <w:i/>
          <w:iCs/>
          <w:sz w:val="20"/>
          <w:szCs w:val="20"/>
          <w:highlight w:val="lightGray"/>
          <w:lang w:val="ru-RU"/>
        </w:rPr>
        <w:t>языке</w:t>
      </w:r>
      <w:r w:rsidR="00D915E2" w:rsidRPr="008C4DD7">
        <w:rPr>
          <w:rFonts w:ascii="Arial" w:eastAsia="Arial" w:hAnsi="Arial" w:cs="Arial"/>
          <w:i/>
          <w:iCs/>
          <w:sz w:val="20"/>
          <w:szCs w:val="20"/>
          <w:highlight w:val="lightGray"/>
        </w:rPr>
        <w:t xml:space="preserve"> </w:t>
      </w:r>
      <w:r w:rsidR="00D915E2" w:rsidRPr="008C4DD7">
        <w:rPr>
          <w:rFonts w:ascii="Arial" w:eastAsia="Arial" w:hAnsi="Arial" w:cs="Arial"/>
          <w:i/>
          <w:iCs/>
          <w:sz w:val="20"/>
          <w:szCs w:val="20"/>
          <w:highlight w:val="lightGray"/>
          <w:lang w:val="ru-RU"/>
        </w:rPr>
        <w:t>вышестоящего</w:t>
      </w:r>
      <w:r w:rsidR="00D915E2" w:rsidRPr="008C4DD7">
        <w:rPr>
          <w:rFonts w:ascii="Arial" w:eastAsia="Arial" w:hAnsi="Arial" w:cs="Arial"/>
          <w:i/>
          <w:iCs/>
          <w:sz w:val="20"/>
          <w:szCs w:val="20"/>
          <w:highlight w:val="lightGray"/>
        </w:rPr>
        <w:t xml:space="preserve"> </w:t>
      </w:r>
      <w:r w:rsidR="00D915E2" w:rsidRPr="008C4DD7">
        <w:rPr>
          <w:rFonts w:ascii="Arial" w:eastAsia="Arial" w:hAnsi="Arial" w:cs="Arial"/>
          <w:i/>
          <w:iCs/>
          <w:sz w:val="20"/>
          <w:szCs w:val="20"/>
          <w:highlight w:val="lightGray"/>
          <w:lang w:val="ru-RU"/>
        </w:rPr>
        <w:t>депозитария</w:t>
      </w:r>
      <w:r w:rsidR="00D915E2" w:rsidRPr="008C4DD7">
        <w:rPr>
          <w:rFonts w:ascii="Arial" w:eastAsia="Arial" w:hAnsi="Arial" w:cs="Arial"/>
          <w:i/>
          <w:iCs/>
          <w:sz w:val="20"/>
          <w:szCs w:val="20"/>
          <w:highlight w:val="lightGray"/>
        </w:rPr>
        <w:t xml:space="preserve">, </w:t>
      </w:r>
      <w:r w:rsidR="00D915E2" w:rsidRPr="008C4DD7">
        <w:rPr>
          <w:rFonts w:ascii="Arial" w:eastAsia="Arial" w:hAnsi="Arial" w:cs="Arial"/>
          <w:i/>
          <w:iCs/>
          <w:sz w:val="20"/>
          <w:szCs w:val="20"/>
          <w:highlight w:val="lightGray"/>
          <w:lang w:val="ru-RU"/>
        </w:rPr>
        <w:t>указанного</w:t>
      </w:r>
      <w:r w:rsidR="00D915E2" w:rsidRPr="008C4DD7">
        <w:rPr>
          <w:rFonts w:ascii="Arial" w:eastAsia="Arial" w:hAnsi="Arial" w:cs="Arial"/>
          <w:i/>
          <w:iCs/>
          <w:sz w:val="20"/>
          <w:szCs w:val="20"/>
          <w:highlight w:val="lightGray"/>
        </w:rPr>
        <w:t xml:space="preserve"> </w:t>
      </w:r>
      <w:r w:rsidR="00D915E2" w:rsidRPr="008C4DD7">
        <w:rPr>
          <w:rFonts w:ascii="Arial" w:eastAsia="Arial" w:hAnsi="Arial" w:cs="Arial"/>
          <w:i/>
          <w:iCs/>
          <w:sz w:val="20"/>
          <w:szCs w:val="20"/>
          <w:highlight w:val="lightGray"/>
          <w:lang w:val="ru-RU"/>
        </w:rPr>
        <w:t>в</w:t>
      </w:r>
      <w:r w:rsidR="00D915E2" w:rsidRPr="008C4DD7">
        <w:rPr>
          <w:rFonts w:ascii="Arial" w:eastAsia="Arial" w:hAnsi="Arial" w:cs="Arial"/>
          <w:i/>
          <w:iCs/>
          <w:sz w:val="20"/>
          <w:szCs w:val="20"/>
          <w:highlight w:val="lightGray"/>
        </w:rPr>
        <w:t xml:space="preserve"> </w:t>
      </w:r>
      <w:r w:rsidR="00D915E2" w:rsidRPr="008C4DD7">
        <w:rPr>
          <w:rFonts w:ascii="Arial" w:eastAsia="Arial" w:hAnsi="Arial" w:cs="Arial"/>
          <w:i/>
          <w:iCs/>
          <w:sz w:val="20"/>
          <w:szCs w:val="20"/>
          <w:highlight w:val="lightGray"/>
          <w:lang w:val="ru-RU"/>
        </w:rPr>
        <w:t>пункте</w:t>
      </w:r>
      <w:r w:rsidR="00D915E2" w:rsidRPr="008C4DD7">
        <w:rPr>
          <w:rFonts w:ascii="Arial" w:eastAsia="Arial" w:hAnsi="Arial" w:cs="Arial"/>
          <w:i/>
          <w:iCs/>
          <w:sz w:val="20"/>
          <w:szCs w:val="20"/>
          <w:highlight w:val="lightGray"/>
        </w:rPr>
        <w:t xml:space="preserve"> C3</w:t>
      </w:r>
      <w:r w:rsidR="008C4DD7" w:rsidRPr="008C4DD7">
        <w:rPr>
          <w:rFonts w:ascii="Arial" w:eastAsia="Arial" w:hAnsi="Arial" w:cs="Arial"/>
          <w:i/>
          <w:iCs/>
          <w:sz w:val="20"/>
          <w:szCs w:val="20"/>
          <w:highlight w:val="lightGray"/>
        </w:rPr>
        <w:t xml:space="preserve">, </w:t>
      </w:r>
      <w:r w:rsidR="008C4DD7" w:rsidRPr="008C4DD7">
        <w:rPr>
          <w:rFonts w:ascii="Arial" w:eastAsia="Arial" w:hAnsi="Arial" w:cs="Arial"/>
          <w:i/>
          <w:iCs/>
          <w:sz w:val="20"/>
          <w:szCs w:val="20"/>
          <w:highlight w:val="lightGray"/>
          <w:lang w:val="ru-RU"/>
        </w:rPr>
        <w:t>см</w:t>
      </w:r>
      <w:r w:rsidR="008C4DD7" w:rsidRPr="008C4DD7">
        <w:rPr>
          <w:rFonts w:ascii="Arial" w:eastAsia="Arial" w:hAnsi="Arial" w:cs="Arial"/>
          <w:i/>
          <w:iCs/>
          <w:sz w:val="20"/>
          <w:szCs w:val="20"/>
          <w:highlight w:val="lightGray"/>
        </w:rPr>
        <w:t xml:space="preserve">. </w:t>
      </w:r>
      <w:r w:rsidR="003A148F">
        <w:rPr>
          <w:rFonts w:ascii="Arial" w:eastAsia="Arial" w:hAnsi="Arial" w:cs="Arial"/>
          <w:i/>
          <w:iCs/>
          <w:sz w:val="20"/>
          <w:szCs w:val="20"/>
          <w:highlight w:val="lightGray"/>
          <w:lang w:val="ru-RU"/>
        </w:rPr>
        <w:t>п</w:t>
      </w:r>
      <w:r w:rsidR="008C4DD7" w:rsidRPr="008C4DD7">
        <w:rPr>
          <w:rFonts w:ascii="Arial" w:eastAsia="Arial" w:hAnsi="Arial" w:cs="Arial"/>
          <w:i/>
          <w:iCs/>
          <w:sz w:val="20"/>
          <w:szCs w:val="20"/>
          <w:highlight w:val="lightGray"/>
          <w:lang w:val="ru-RU"/>
        </w:rPr>
        <w:t>ункт</w:t>
      </w:r>
      <w:r w:rsidR="008C4DD7" w:rsidRPr="008C4DD7">
        <w:rPr>
          <w:rFonts w:ascii="Arial" w:eastAsia="Arial" w:hAnsi="Arial" w:cs="Arial"/>
          <w:i/>
          <w:iCs/>
          <w:sz w:val="20"/>
          <w:szCs w:val="20"/>
          <w:highlight w:val="lightGray"/>
        </w:rPr>
        <w:t xml:space="preserve"> 6 </w:t>
      </w:r>
      <w:r w:rsidR="008C4DD7" w:rsidRPr="008C4DD7">
        <w:rPr>
          <w:rFonts w:ascii="Arial" w:eastAsia="Arial" w:hAnsi="Arial" w:cs="Arial"/>
          <w:i/>
          <w:iCs/>
          <w:sz w:val="20"/>
          <w:szCs w:val="20"/>
          <w:highlight w:val="lightGray"/>
          <w:lang w:val="ru-RU"/>
        </w:rPr>
        <w:t>Инструкции</w:t>
      </w:r>
      <w:r w:rsidR="008C4DD7" w:rsidRPr="008C4DD7">
        <w:rPr>
          <w:rFonts w:ascii="Arial" w:eastAsia="Arial" w:hAnsi="Arial" w:cs="Arial"/>
          <w:i/>
          <w:iCs/>
          <w:sz w:val="20"/>
          <w:szCs w:val="20"/>
          <w:highlight w:val="lightGray"/>
        </w:rPr>
        <w:t>]</w:t>
      </w:r>
      <w:r w:rsidRPr="00167CB5">
        <w:rPr>
          <w:rFonts w:ascii="Arial" w:eastAsia="Arial" w:hAnsi="Arial" w:cs="Arial"/>
          <w:sz w:val="20"/>
          <w:szCs w:val="20"/>
        </w:rPr>
        <w:t>, détenues par Euroclear.</w:t>
      </w:r>
    </w:p>
    <w:p w14:paraId="0000003E" w14:textId="2528EA13" w:rsidR="003F7FCE" w:rsidRPr="00167CB5" w:rsidRDefault="000E418F" w:rsidP="00FB321F">
      <w:pPr>
        <w:spacing w:after="0" w:line="276" w:lineRule="auto"/>
        <w:ind w:left="1560" w:hanging="141"/>
        <w:jc w:val="both"/>
        <w:rPr>
          <w:rFonts w:ascii="Arial" w:eastAsia="Arial" w:hAnsi="Arial" w:cs="Arial"/>
          <w:i/>
          <w:color w:val="000000"/>
          <w:sz w:val="20"/>
          <w:szCs w:val="20"/>
        </w:rPr>
      </w:pPr>
      <w:r w:rsidRPr="00167CB5">
        <w:rPr>
          <w:rFonts w:ascii="Arial" w:eastAsia="Arial" w:hAnsi="Arial" w:cs="Arial"/>
          <w:i/>
          <w:color w:val="000000"/>
          <w:sz w:val="20"/>
          <w:szCs w:val="20"/>
        </w:rPr>
        <w:lastRenderedPageBreak/>
        <w:t xml:space="preserve">C3. </w:t>
      </w:r>
      <w:r w:rsidR="00742CEB">
        <w:rPr>
          <w:rFonts w:ascii="Arial" w:eastAsia="Arial" w:hAnsi="Arial" w:cs="Arial"/>
          <w:i/>
          <w:color w:val="000000"/>
          <w:sz w:val="20"/>
          <w:szCs w:val="20"/>
        </w:rPr>
        <w:t>[</w:t>
      </w:r>
      <w:bookmarkStart w:id="1" w:name="_GoBack"/>
      <w:r w:rsidR="00D915E2" w:rsidRPr="00D915E2">
        <w:rPr>
          <w:rFonts w:ascii="Arial" w:eastAsia="Arial" w:hAnsi="Arial" w:cs="Arial"/>
          <w:i/>
          <w:color w:val="000000"/>
          <w:sz w:val="20"/>
          <w:szCs w:val="20"/>
          <w:highlight w:val="lightGray"/>
          <w:lang w:val="ru-RU"/>
        </w:rPr>
        <w:t xml:space="preserve">Наименование на французском </w:t>
      </w:r>
      <w:r w:rsidR="00635EA2">
        <w:rPr>
          <w:rFonts w:ascii="Arial" w:eastAsia="Arial" w:hAnsi="Arial" w:cs="Arial"/>
          <w:i/>
          <w:color w:val="000000"/>
          <w:sz w:val="20"/>
          <w:szCs w:val="20"/>
          <w:highlight w:val="lightGray"/>
          <w:lang w:val="ru-RU"/>
        </w:rPr>
        <w:t xml:space="preserve">языке </w:t>
      </w:r>
      <w:r w:rsidR="00D915E2" w:rsidRPr="00D915E2">
        <w:rPr>
          <w:rFonts w:ascii="Arial" w:eastAsia="Arial" w:hAnsi="Arial" w:cs="Arial"/>
          <w:i/>
          <w:color w:val="000000"/>
          <w:sz w:val="20"/>
          <w:szCs w:val="20"/>
          <w:highlight w:val="lightGray"/>
          <w:lang w:val="ru-RU"/>
        </w:rPr>
        <w:t xml:space="preserve">вышестоящего депозитария, в котором открыт счет Вашего депозитария, на счет которого в </w:t>
      </w:r>
      <w:r w:rsidR="00742CEB">
        <w:rPr>
          <w:rFonts w:ascii="Arial" w:eastAsia="Arial" w:hAnsi="Arial" w:cs="Arial"/>
          <w:i/>
          <w:color w:val="000000"/>
          <w:sz w:val="20"/>
          <w:szCs w:val="20"/>
          <w:highlight w:val="lightGray"/>
          <w:lang w:val="en-US"/>
        </w:rPr>
        <w:t>Euroclear</w:t>
      </w:r>
      <w:r w:rsidR="00742CEB" w:rsidRPr="00742CEB">
        <w:rPr>
          <w:rFonts w:ascii="Arial" w:eastAsia="Arial" w:hAnsi="Arial" w:cs="Arial"/>
          <w:i/>
          <w:color w:val="000000"/>
          <w:sz w:val="20"/>
          <w:szCs w:val="20"/>
          <w:highlight w:val="lightGray"/>
          <w:lang w:val="ru-RU"/>
        </w:rPr>
        <w:t xml:space="preserve"> </w:t>
      </w:r>
      <w:r w:rsidR="00D915E2" w:rsidRPr="00D915E2">
        <w:rPr>
          <w:rFonts w:ascii="Arial" w:eastAsia="Arial" w:hAnsi="Arial" w:cs="Arial"/>
          <w:i/>
          <w:color w:val="000000"/>
          <w:sz w:val="20"/>
          <w:szCs w:val="20"/>
          <w:highlight w:val="lightGray"/>
          <w:lang w:val="ru-RU"/>
        </w:rPr>
        <w:t xml:space="preserve">будут переводиться ценные бумаги со счета НРД, </w:t>
      </w:r>
      <w:r w:rsidR="00742CEB">
        <w:rPr>
          <w:rFonts w:ascii="Arial" w:eastAsia="Arial" w:hAnsi="Arial" w:cs="Arial"/>
          <w:i/>
          <w:iCs/>
          <w:sz w:val="20"/>
          <w:szCs w:val="20"/>
          <w:highlight w:val="lightGray"/>
          <w:lang w:val="ru-RU"/>
        </w:rPr>
        <w:t>далее</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будет</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использоваться</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сокращение</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Новый вышестоящий</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депозитарий</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непосредственно</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в</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обращении</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также</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рекомендуется</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ввести</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удобное</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сокращение</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наименования</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Нового вышестоящего</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депозитария</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которое</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будет</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использоваться</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по</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тексту</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всего</w:t>
      </w:r>
      <w:r w:rsidR="00742CEB" w:rsidRPr="00140D8A">
        <w:rPr>
          <w:rFonts w:ascii="Arial" w:eastAsia="Arial" w:hAnsi="Arial" w:cs="Arial"/>
          <w:i/>
          <w:iCs/>
          <w:sz w:val="20"/>
          <w:szCs w:val="20"/>
          <w:highlight w:val="lightGray"/>
        </w:rPr>
        <w:t xml:space="preserve"> </w:t>
      </w:r>
      <w:r w:rsidR="00742CEB">
        <w:rPr>
          <w:rFonts w:ascii="Arial" w:eastAsia="Arial" w:hAnsi="Arial" w:cs="Arial"/>
          <w:i/>
          <w:iCs/>
          <w:sz w:val="20"/>
          <w:szCs w:val="20"/>
          <w:highlight w:val="lightGray"/>
          <w:lang w:val="ru-RU"/>
        </w:rPr>
        <w:t>обращения</w:t>
      </w:r>
      <w:bookmarkEnd w:id="1"/>
      <w:r w:rsidR="00742CEB" w:rsidRPr="00742CEB">
        <w:rPr>
          <w:rFonts w:ascii="Arial" w:eastAsia="Arial" w:hAnsi="Arial" w:cs="Arial"/>
          <w:i/>
          <w:iCs/>
          <w:sz w:val="20"/>
          <w:szCs w:val="20"/>
          <w:highlight w:val="lightGray"/>
          <w:lang w:val="ru-RU"/>
        </w:rPr>
        <w:t>]</w:t>
      </w:r>
      <w:r w:rsidRPr="00D915E2">
        <w:rPr>
          <w:rFonts w:ascii="Arial" w:eastAsia="Arial" w:hAnsi="Arial" w:cs="Arial"/>
          <w:i/>
          <w:color w:val="000000"/>
          <w:sz w:val="20"/>
          <w:szCs w:val="20"/>
        </w:rPr>
        <w:t>.</w:t>
      </w:r>
    </w:p>
    <w:p w14:paraId="56AFCE1E" w14:textId="5F1574D8" w:rsidR="001A3D3E" w:rsidRDefault="00742CEB" w:rsidP="00FB321F">
      <w:pPr>
        <w:spacing w:after="0" w:line="276" w:lineRule="auto"/>
        <w:ind w:firstLine="567"/>
        <w:jc w:val="both"/>
        <w:rPr>
          <w:rFonts w:ascii="Arial" w:eastAsia="Arial" w:hAnsi="Arial" w:cs="Arial"/>
          <w:sz w:val="20"/>
          <w:szCs w:val="20"/>
        </w:rPr>
      </w:pPr>
      <w:r w:rsidRPr="00D51E21">
        <w:rPr>
          <w:rFonts w:ascii="Arial" w:eastAsia="Arial" w:hAnsi="Arial" w:cs="Arial"/>
          <w:i/>
          <w:iCs/>
          <w:sz w:val="20"/>
          <w:szCs w:val="20"/>
          <w:highlight w:val="lightGray"/>
        </w:rPr>
        <w:t>[</w:t>
      </w:r>
      <w:r>
        <w:rPr>
          <w:rFonts w:ascii="Arial" w:eastAsia="Arial" w:hAnsi="Arial" w:cs="Arial"/>
          <w:i/>
          <w:iCs/>
          <w:sz w:val="20"/>
          <w:szCs w:val="20"/>
          <w:highlight w:val="lightGray"/>
          <w:lang w:val="ru-RU"/>
        </w:rPr>
        <w:t>У</w:t>
      </w:r>
      <w:r w:rsidRPr="00D51E21">
        <w:rPr>
          <w:rFonts w:ascii="Arial" w:eastAsia="Arial" w:hAnsi="Arial" w:cs="Arial"/>
          <w:i/>
          <w:iCs/>
          <w:sz w:val="20"/>
          <w:szCs w:val="20"/>
          <w:highlight w:val="lightGray"/>
          <w:lang w:val="ru-RU"/>
        </w:rPr>
        <w:t>казывается</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наименование</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Вашего</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депозитария</w:t>
      </w:r>
      <w:r w:rsidRPr="00D51E21">
        <w:rPr>
          <w:rFonts w:ascii="Arial" w:eastAsia="Arial" w:hAnsi="Arial" w:cs="Arial"/>
          <w:i/>
          <w:iCs/>
          <w:sz w:val="20"/>
          <w:szCs w:val="20"/>
          <w:highlight w:val="lightGray"/>
        </w:rPr>
        <w:t>]</w:t>
      </w:r>
      <w:r w:rsidR="000E418F" w:rsidRPr="00167CB5">
        <w:rPr>
          <w:rFonts w:ascii="Arial" w:eastAsia="Arial" w:hAnsi="Arial" w:cs="Arial"/>
          <w:sz w:val="20"/>
          <w:szCs w:val="20"/>
        </w:rPr>
        <w:t xml:space="preserve"> détient des comptes de dépôt auprès de </w:t>
      </w:r>
      <w:r w:rsidRPr="00742CEB">
        <w:rPr>
          <w:rFonts w:ascii="Arial" w:eastAsia="Arial" w:hAnsi="Arial" w:cs="Arial"/>
          <w:i/>
          <w:iCs/>
          <w:sz w:val="20"/>
          <w:szCs w:val="20"/>
          <w:highlight w:val="lightGray"/>
        </w:rPr>
        <w:t>[</w:t>
      </w:r>
      <w:r w:rsidRPr="00742CEB">
        <w:rPr>
          <w:rFonts w:ascii="Arial" w:eastAsia="Arial" w:hAnsi="Arial" w:cs="Arial"/>
          <w:i/>
          <w:iCs/>
          <w:sz w:val="20"/>
          <w:szCs w:val="20"/>
          <w:highlight w:val="lightGray"/>
          <w:lang w:val="ru-RU"/>
        </w:rPr>
        <w:t>указывается</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наименование</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Нового</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вышестоящего</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депозитария</w:t>
      </w:r>
      <w:r w:rsidRPr="00742CEB">
        <w:rPr>
          <w:rFonts w:ascii="Arial" w:eastAsia="Arial" w:hAnsi="Arial" w:cs="Arial"/>
          <w:i/>
          <w:iCs/>
          <w:sz w:val="20"/>
          <w:szCs w:val="20"/>
          <w:highlight w:val="lightGray"/>
        </w:rPr>
        <w:t>]</w:t>
      </w:r>
      <w:r w:rsidR="000E418F" w:rsidRPr="00742CEB">
        <w:rPr>
          <w:rFonts w:ascii="Arial" w:eastAsia="Arial" w:hAnsi="Arial" w:cs="Arial"/>
          <w:i/>
          <w:iCs/>
          <w:sz w:val="20"/>
          <w:szCs w:val="20"/>
        </w:rPr>
        <w:t xml:space="preserve"> </w:t>
      </w:r>
      <w:r w:rsidR="00D915E2" w:rsidRPr="00D915E2">
        <w:rPr>
          <w:rFonts w:ascii="Arial" w:eastAsia="Arial" w:hAnsi="Arial" w:cs="Arial"/>
          <w:sz w:val="20"/>
          <w:szCs w:val="20"/>
        </w:rPr>
        <w:t>(voir le paragraphe ___</w:t>
      </w:r>
      <w:r w:rsidR="000E418F" w:rsidRPr="00D915E2">
        <w:rPr>
          <w:rFonts w:ascii="Arial" w:eastAsia="Arial" w:hAnsi="Arial" w:cs="Arial"/>
          <w:sz w:val="20"/>
          <w:szCs w:val="20"/>
        </w:rPr>
        <w:t xml:space="preserve"> de la pièce jointe </w:t>
      </w:r>
      <w:r w:rsidR="00F7093A" w:rsidRPr="00805CDF">
        <w:rPr>
          <w:rFonts w:ascii="Arial" w:eastAsia="Arial" w:hAnsi="Arial" w:cs="Arial"/>
          <w:sz w:val="20"/>
          <w:szCs w:val="20"/>
        </w:rPr>
        <w:t>3</w:t>
      </w:r>
      <w:r w:rsidR="000E418F" w:rsidRPr="00D915E2">
        <w:rPr>
          <w:rFonts w:ascii="Arial" w:eastAsia="Arial" w:hAnsi="Arial" w:cs="Arial"/>
          <w:sz w:val="20"/>
          <w:szCs w:val="20"/>
        </w:rPr>
        <w:t xml:space="preserve">. Lettre de </w:t>
      </w:r>
      <w:r w:rsidR="00D915E2" w:rsidRPr="00D915E2">
        <w:rPr>
          <w:rFonts w:ascii="Arial" w:eastAsia="Arial" w:hAnsi="Arial" w:cs="Arial"/>
          <w:sz w:val="20"/>
          <w:szCs w:val="20"/>
        </w:rPr>
        <w:t xml:space="preserve">____, </w:t>
      </w:r>
      <w:r w:rsidRPr="00742CEB">
        <w:rPr>
          <w:rFonts w:ascii="Arial" w:eastAsia="Arial" w:hAnsi="Arial" w:cs="Arial"/>
          <w:i/>
          <w:iCs/>
          <w:sz w:val="20"/>
          <w:szCs w:val="20"/>
          <w:highlight w:val="lightGray"/>
        </w:rPr>
        <w:t>[</w:t>
      </w:r>
      <w:r w:rsidRPr="00742CEB">
        <w:rPr>
          <w:rFonts w:ascii="Arial" w:eastAsia="Arial" w:hAnsi="Arial" w:cs="Arial"/>
          <w:i/>
          <w:iCs/>
          <w:sz w:val="20"/>
          <w:szCs w:val="20"/>
          <w:highlight w:val="lightGray"/>
          <w:lang w:val="ru-RU"/>
        </w:rPr>
        <w:t>дается</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ссылка</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на</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пункт</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письма</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Вашего</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депозитария</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подтверждающего</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наличие</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счета</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в</w:t>
      </w:r>
      <w:r w:rsidR="00D915E2"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Новом</w:t>
      </w:r>
      <w:r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вышестоящем</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депозитарии</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см</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пункт</w:t>
      </w:r>
      <w:r w:rsidR="00D915E2"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rPr>
        <w:t>6.</w:t>
      </w:r>
      <w:r w:rsidR="00D915E2" w:rsidRPr="00742CEB">
        <w:rPr>
          <w:rFonts w:ascii="Arial" w:eastAsia="Arial" w:hAnsi="Arial" w:cs="Arial"/>
          <w:i/>
          <w:iCs/>
          <w:sz w:val="20"/>
          <w:szCs w:val="20"/>
          <w:highlight w:val="lightGray"/>
        </w:rPr>
        <w:t xml:space="preserve">2 </w:t>
      </w:r>
      <w:r w:rsidR="00D915E2" w:rsidRPr="00742CEB">
        <w:rPr>
          <w:rFonts w:ascii="Arial" w:eastAsia="Arial" w:hAnsi="Arial" w:cs="Arial"/>
          <w:i/>
          <w:iCs/>
          <w:sz w:val="20"/>
          <w:szCs w:val="20"/>
          <w:highlight w:val="lightGray"/>
          <w:lang w:val="ru-RU"/>
        </w:rPr>
        <w:t>Инструкции</w:t>
      </w:r>
      <w:r w:rsidRPr="00742CEB">
        <w:rPr>
          <w:rFonts w:ascii="Arial" w:eastAsia="Arial" w:hAnsi="Arial" w:cs="Arial"/>
          <w:i/>
          <w:iCs/>
          <w:sz w:val="20"/>
          <w:szCs w:val="20"/>
          <w:highlight w:val="lightGray"/>
        </w:rPr>
        <w:t>]</w:t>
      </w:r>
      <w:r w:rsidR="000E418F" w:rsidRPr="00167CB5">
        <w:rPr>
          <w:rFonts w:ascii="Arial" w:eastAsia="Arial" w:hAnsi="Arial" w:cs="Arial"/>
          <w:sz w:val="20"/>
          <w:szCs w:val="20"/>
        </w:rPr>
        <w:t xml:space="preserve"> et prévoit d'ordonner à </w:t>
      </w:r>
      <w:r w:rsidRPr="00742CEB">
        <w:rPr>
          <w:rFonts w:ascii="Arial" w:eastAsia="Arial" w:hAnsi="Arial" w:cs="Arial"/>
          <w:i/>
          <w:iCs/>
          <w:sz w:val="20"/>
          <w:szCs w:val="20"/>
          <w:highlight w:val="lightGray"/>
        </w:rPr>
        <w:t>[</w:t>
      </w:r>
      <w:r w:rsidRPr="00742CEB">
        <w:rPr>
          <w:rFonts w:ascii="Arial" w:eastAsia="Arial" w:hAnsi="Arial" w:cs="Arial"/>
          <w:i/>
          <w:iCs/>
          <w:sz w:val="20"/>
          <w:szCs w:val="20"/>
          <w:highlight w:val="lightGray"/>
          <w:lang w:val="ru-RU"/>
        </w:rPr>
        <w:t>указывается</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наименование</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Нового</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вышестоящего</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депозитария</w:t>
      </w:r>
      <w:r w:rsidRPr="00742CEB">
        <w:rPr>
          <w:rFonts w:ascii="Arial" w:eastAsia="Arial" w:hAnsi="Arial" w:cs="Arial"/>
          <w:i/>
          <w:iCs/>
          <w:sz w:val="20"/>
          <w:szCs w:val="20"/>
          <w:highlight w:val="lightGray"/>
        </w:rPr>
        <w:t>]</w:t>
      </w:r>
      <w:r w:rsidR="000E418F" w:rsidRPr="00167CB5">
        <w:rPr>
          <w:rFonts w:ascii="Arial" w:eastAsia="Arial" w:hAnsi="Arial" w:cs="Arial"/>
          <w:sz w:val="20"/>
          <w:szCs w:val="20"/>
        </w:rPr>
        <w:t xml:space="preserve"> de créditer des titres sur ses comptes auprès d'Euroclear et, ensuite, sur les comptes de </w:t>
      </w:r>
      <w:r w:rsidR="00A94758" w:rsidRPr="00167CB5">
        <w:rPr>
          <w:rFonts w:ascii="Arial" w:eastAsia="Arial" w:hAnsi="Arial" w:cs="Arial"/>
          <w:sz w:val="20"/>
          <w:szCs w:val="20"/>
        </w:rPr>
        <w:br/>
      </w:r>
      <w:r w:rsidRPr="00D51E21">
        <w:rPr>
          <w:rFonts w:ascii="Arial" w:eastAsia="Arial" w:hAnsi="Arial" w:cs="Arial"/>
          <w:i/>
          <w:iCs/>
          <w:sz w:val="20"/>
          <w:szCs w:val="20"/>
          <w:highlight w:val="lightGray"/>
        </w:rPr>
        <w:t>[</w:t>
      </w:r>
      <w:r>
        <w:rPr>
          <w:rFonts w:ascii="Arial" w:eastAsia="Arial" w:hAnsi="Arial" w:cs="Arial"/>
          <w:i/>
          <w:iCs/>
          <w:sz w:val="20"/>
          <w:szCs w:val="20"/>
          <w:highlight w:val="lightGray"/>
          <w:lang w:val="ru-RU"/>
        </w:rPr>
        <w:t>у</w:t>
      </w:r>
      <w:r w:rsidRPr="00D51E21">
        <w:rPr>
          <w:rFonts w:ascii="Arial" w:eastAsia="Arial" w:hAnsi="Arial" w:cs="Arial"/>
          <w:i/>
          <w:iCs/>
          <w:sz w:val="20"/>
          <w:szCs w:val="20"/>
          <w:highlight w:val="lightGray"/>
          <w:lang w:val="ru-RU"/>
        </w:rPr>
        <w:t>казывается</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наименование</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Вашего</w:t>
      </w:r>
      <w:r w:rsidRPr="00D51E21">
        <w:rPr>
          <w:rFonts w:ascii="Arial" w:eastAsia="Arial" w:hAnsi="Arial" w:cs="Arial"/>
          <w:i/>
          <w:iCs/>
          <w:sz w:val="20"/>
          <w:szCs w:val="20"/>
          <w:highlight w:val="lightGray"/>
        </w:rPr>
        <w:t xml:space="preserve"> </w:t>
      </w:r>
      <w:r w:rsidRPr="00D51E21">
        <w:rPr>
          <w:rFonts w:ascii="Arial" w:eastAsia="Arial" w:hAnsi="Arial" w:cs="Arial"/>
          <w:i/>
          <w:iCs/>
          <w:sz w:val="20"/>
          <w:szCs w:val="20"/>
          <w:highlight w:val="lightGray"/>
          <w:lang w:val="ru-RU"/>
        </w:rPr>
        <w:t>депозитария</w:t>
      </w:r>
      <w:r w:rsidRPr="00D51E21">
        <w:rPr>
          <w:rFonts w:ascii="Arial" w:eastAsia="Arial" w:hAnsi="Arial" w:cs="Arial"/>
          <w:i/>
          <w:iCs/>
          <w:sz w:val="20"/>
          <w:szCs w:val="20"/>
          <w:highlight w:val="lightGray"/>
        </w:rPr>
        <w:t>]</w:t>
      </w:r>
      <w:r w:rsidR="000E418F" w:rsidRPr="00167CB5">
        <w:rPr>
          <w:rFonts w:ascii="Arial" w:eastAsia="Arial" w:hAnsi="Arial" w:cs="Arial"/>
          <w:sz w:val="20"/>
          <w:szCs w:val="20"/>
        </w:rPr>
        <w:t xml:space="preserve"> auprès de </w:t>
      </w:r>
      <w:r w:rsidRPr="00742CEB">
        <w:rPr>
          <w:rFonts w:ascii="Arial" w:eastAsia="Arial" w:hAnsi="Arial" w:cs="Arial"/>
          <w:i/>
          <w:iCs/>
          <w:sz w:val="20"/>
          <w:szCs w:val="20"/>
          <w:highlight w:val="lightGray"/>
        </w:rPr>
        <w:t>[</w:t>
      </w:r>
      <w:r w:rsidRPr="00742CEB">
        <w:rPr>
          <w:rFonts w:ascii="Arial" w:eastAsia="Arial" w:hAnsi="Arial" w:cs="Arial"/>
          <w:i/>
          <w:iCs/>
          <w:sz w:val="20"/>
          <w:szCs w:val="20"/>
          <w:highlight w:val="lightGray"/>
          <w:lang w:val="ru-RU"/>
        </w:rPr>
        <w:t>указывается</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наименование</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Нового</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вышестоящего</w:t>
      </w:r>
      <w:r w:rsidRPr="00742CEB">
        <w:rPr>
          <w:rFonts w:ascii="Arial" w:eastAsia="Arial" w:hAnsi="Arial" w:cs="Arial"/>
          <w:i/>
          <w:iCs/>
          <w:sz w:val="20"/>
          <w:szCs w:val="20"/>
          <w:highlight w:val="lightGray"/>
        </w:rPr>
        <w:t xml:space="preserve"> </w:t>
      </w:r>
      <w:r w:rsidRPr="00742CEB">
        <w:rPr>
          <w:rFonts w:ascii="Arial" w:eastAsia="Arial" w:hAnsi="Arial" w:cs="Arial"/>
          <w:i/>
          <w:iCs/>
          <w:sz w:val="20"/>
          <w:szCs w:val="20"/>
          <w:highlight w:val="lightGray"/>
          <w:lang w:val="ru-RU"/>
        </w:rPr>
        <w:t>депозитария</w:t>
      </w:r>
      <w:r w:rsidRPr="00742CEB">
        <w:rPr>
          <w:rFonts w:ascii="Arial" w:eastAsia="Arial" w:hAnsi="Arial" w:cs="Arial"/>
          <w:i/>
          <w:iCs/>
          <w:sz w:val="20"/>
          <w:szCs w:val="20"/>
          <w:highlight w:val="lightGray"/>
        </w:rPr>
        <w:t>]</w:t>
      </w:r>
      <w:r w:rsidR="000E418F" w:rsidRPr="00167CB5">
        <w:rPr>
          <w:rFonts w:ascii="Arial" w:eastAsia="Arial" w:hAnsi="Arial" w:cs="Arial"/>
          <w:sz w:val="20"/>
          <w:szCs w:val="20"/>
        </w:rPr>
        <w:t>.</w:t>
      </w:r>
    </w:p>
    <w:p w14:paraId="00000040" w14:textId="34B47877"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Adresse : </w:t>
      </w:r>
      <w:r w:rsidR="00D915E2" w:rsidRPr="00742CEB">
        <w:rPr>
          <w:rFonts w:ascii="Arial" w:eastAsia="Arial" w:hAnsi="Arial" w:cs="Arial"/>
          <w:i/>
          <w:iCs/>
          <w:sz w:val="20"/>
          <w:szCs w:val="20"/>
          <w:highlight w:val="lightGray"/>
        </w:rPr>
        <w:t>[</w:t>
      </w:r>
      <w:r w:rsidR="00D915E2" w:rsidRPr="00742CEB">
        <w:rPr>
          <w:rFonts w:ascii="Arial" w:eastAsia="Arial" w:hAnsi="Arial" w:cs="Arial"/>
          <w:i/>
          <w:iCs/>
          <w:sz w:val="20"/>
          <w:szCs w:val="20"/>
          <w:highlight w:val="lightGray"/>
          <w:lang w:val="ru-RU"/>
        </w:rPr>
        <w:t>указывается</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юридический</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адрес</w:t>
      </w:r>
      <w:r w:rsidR="00742CEB" w:rsidRPr="00742CEB">
        <w:rPr>
          <w:rFonts w:ascii="Arial" w:eastAsia="Arial" w:hAnsi="Arial" w:cs="Arial"/>
          <w:i/>
          <w:iCs/>
          <w:sz w:val="20"/>
          <w:szCs w:val="20"/>
          <w:highlight w:val="lightGray"/>
          <w:lang w:val="ru-RU"/>
        </w:rPr>
        <w:t xml:space="preserve"> Нового вышестоящего депозитария</w:t>
      </w:r>
      <w:r w:rsidR="00D915E2" w:rsidRPr="00742CEB">
        <w:rPr>
          <w:rFonts w:ascii="Arial" w:eastAsia="Arial" w:hAnsi="Arial" w:cs="Arial"/>
          <w:i/>
          <w:iCs/>
          <w:sz w:val="20"/>
          <w:szCs w:val="20"/>
          <w:highlight w:val="lightGray"/>
        </w:rPr>
        <w:t>]</w:t>
      </w:r>
      <w:r w:rsidRPr="00D915E2">
        <w:rPr>
          <w:rFonts w:ascii="Arial" w:eastAsia="Arial" w:hAnsi="Arial" w:cs="Arial"/>
          <w:sz w:val="20"/>
          <w:szCs w:val="20"/>
        </w:rPr>
        <w:t>.</w:t>
      </w:r>
      <w:r w:rsidRPr="00167CB5">
        <w:rPr>
          <w:rFonts w:ascii="Arial" w:eastAsia="Arial" w:hAnsi="Arial" w:cs="Arial"/>
          <w:sz w:val="20"/>
          <w:szCs w:val="20"/>
        </w:rPr>
        <w:t xml:space="preserve"> </w:t>
      </w:r>
    </w:p>
    <w:p w14:paraId="00000041" w14:textId="14B2EF7A"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Numéro principal d'enregistrement d'État (NPEE/ OGRN) : </w:t>
      </w:r>
      <w:r w:rsidR="00D915E2" w:rsidRPr="00742CEB">
        <w:rPr>
          <w:rFonts w:ascii="Arial" w:eastAsia="Arial" w:hAnsi="Arial" w:cs="Arial"/>
          <w:i/>
          <w:iCs/>
          <w:sz w:val="20"/>
          <w:szCs w:val="20"/>
          <w:highlight w:val="lightGray"/>
        </w:rPr>
        <w:t>[</w:t>
      </w:r>
      <w:r w:rsidR="00D915E2" w:rsidRPr="00742CEB">
        <w:rPr>
          <w:rFonts w:ascii="Arial" w:eastAsia="Arial" w:hAnsi="Arial" w:cs="Arial"/>
          <w:i/>
          <w:iCs/>
          <w:sz w:val="20"/>
          <w:szCs w:val="20"/>
          <w:highlight w:val="lightGray"/>
          <w:lang w:val="ru-RU"/>
        </w:rPr>
        <w:t>указывается</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ОГРН</w:t>
      </w:r>
      <w:r w:rsidR="00742CEB" w:rsidRPr="00742CEB">
        <w:rPr>
          <w:rFonts w:ascii="Arial" w:eastAsia="Arial" w:hAnsi="Arial" w:cs="Arial"/>
          <w:i/>
          <w:iCs/>
          <w:sz w:val="20"/>
          <w:szCs w:val="20"/>
          <w:highlight w:val="lightGray"/>
        </w:rPr>
        <w:t xml:space="preserve"> </w:t>
      </w:r>
      <w:r w:rsidR="00742CEB" w:rsidRPr="00742CEB">
        <w:rPr>
          <w:rFonts w:ascii="Arial" w:eastAsia="Arial" w:hAnsi="Arial" w:cs="Arial"/>
          <w:i/>
          <w:iCs/>
          <w:sz w:val="20"/>
          <w:szCs w:val="20"/>
          <w:highlight w:val="lightGray"/>
          <w:lang w:val="ru-RU"/>
        </w:rPr>
        <w:t>Нового</w:t>
      </w:r>
      <w:r w:rsidR="00742CEB" w:rsidRPr="00742CEB">
        <w:rPr>
          <w:rFonts w:ascii="Arial" w:eastAsia="Arial" w:hAnsi="Arial" w:cs="Arial"/>
          <w:i/>
          <w:iCs/>
          <w:sz w:val="20"/>
          <w:szCs w:val="20"/>
          <w:highlight w:val="lightGray"/>
        </w:rPr>
        <w:t xml:space="preserve"> </w:t>
      </w:r>
      <w:r w:rsidR="00742CEB" w:rsidRPr="00742CEB">
        <w:rPr>
          <w:rFonts w:ascii="Arial" w:eastAsia="Arial" w:hAnsi="Arial" w:cs="Arial"/>
          <w:i/>
          <w:iCs/>
          <w:sz w:val="20"/>
          <w:szCs w:val="20"/>
          <w:highlight w:val="lightGray"/>
          <w:lang w:val="ru-RU"/>
        </w:rPr>
        <w:t>вышестоящего</w:t>
      </w:r>
      <w:r w:rsidR="00742CEB" w:rsidRPr="00742CEB">
        <w:rPr>
          <w:rFonts w:ascii="Arial" w:eastAsia="Arial" w:hAnsi="Arial" w:cs="Arial"/>
          <w:i/>
          <w:iCs/>
          <w:sz w:val="20"/>
          <w:szCs w:val="20"/>
          <w:highlight w:val="lightGray"/>
        </w:rPr>
        <w:t xml:space="preserve"> </w:t>
      </w:r>
      <w:r w:rsidR="00742CEB" w:rsidRPr="00742CEB">
        <w:rPr>
          <w:rFonts w:ascii="Arial" w:eastAsia="Arial" w:hAnsi="Arial" w:cs="Arial"/>
          <w:i/>
          <w:iCs/>
          <w:sz w:val="20"/>
          <w:szCs w:val="20"/>
          <w:highlight w:val="lightGray"/>
          <w:lang w:val="ru-RU"/>
        </w:rPr>
        <w:t>депозитария</w:t>
      </w:r>
      <w:r w:rsidR="00D915E2" w:rsidRPr="00742CEB">
        <w:rPr>
          <w:rFonts w:ascii="Arial" w:eastAsia="Arial" w:hAnsi="Arial" w:cs="Arial"/>
          <w:i/>
          <w:iCs/>
          <w:sz w:val="20"/>
          <w:szCs w:val="20"/>
          <w:highlight w:val="lightGray"/>
        </w:rPr>
        <w:t>]</w:t>
      </w:r>
      <w:r w:rsidRPr="00D915E2">
        <w:rPr>
          <w:rFonts w:ascii="Arial" w:eastAsia="Arial" w:hAnsi="Arial" w:cs="Arial"/>
          <w:sz w:val="20"/>
          <w:szCs w:val="20"/>
        </w:rPr>
        <w:t>.</w:t>
      </w:r>
    </w:p>
    <w:p w14:paraId="00000042" w14:textId="46D753F4"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Numéro de compte auprès d'Euroclear : </w:t>
      </w:r>
      <w:r w:rsidR="00D915E2" w:rsidRPr="00742CEB">
        <w:rPr>
          <w:rFonts w:ascii="Arial" w:eastAsia="Arial" w:hAnsi="Arial" w:cs="Arial"/>
          <w:i/>
          <w:iCs/>
          <w:sz w:val="20"/>
          <w:szCs w:val="20"/>
          <w:highlight w:val="lightGray"/>
        </w:rPr>
        <w:t>[</w:t>
      </w:r>
      <w:r w:rsidR="00D915E2" w:rsidRPr="00742CEB">
        <w:rPr>
          <w:rFonts w:ascii="Arial" w:eastAsia="Arial" w:hAnsi="Arial" w:cs="Arial"/>
          <w:i/>
          <w:iCs/>
          <w:sz w:val="20"/>
          <w:szCs w:val="20"/>
          <w:highlight w:val="lightGray"/>
          <w:lang w:val="ru-RU"/>
        </w:rPr>
        <w:t>указывается</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номер</w:t>
      </w:r>
      <w:r w:rsidR="00D915E2" w:rsidRPr="00742CEB">
        <w:rPr>
          <w:rFonts w:ascii="Arial" w:eastAsia="Arial" w:hAnsi="Arial" w:cs="Arial"/>
          <w:i/>
          <w:iCs/>
          <w:sz w:val="20"/>
          <w:szCs w:val="20"/>
          <w:highlight w:val="lightGray"/>
        </w:rPr>
        <w:t xml:space="preserve"> </w:t>
      </w:r>
      <w:r w:rsidR="00D915E2" w:rsidRPr="00742CEB">
        <w:rPr>
          <w:rFonts w:ascii="Arial" w:eastAsia="Arial" w:hAnsi="Arial" w:cs="Arial"/>
          <w:i/>
          <w:iCs/>
          <w:sz w:val="20"/>
          <w:szCs w:val="20"/>
          <w:highlight w:val="lightGray"/>
          <w:lang w:val="ru-RU"/>
        </w:rPr>
        <w:t>счета</w:t>
      </w:r>
      <w:r w:rsidR="00D915E2" w:rsidRPr="00742CEB">
        <w:rPr>
          <w:rFonts w:ascii="Arial" w:eastAsia="Arial" w:hAnsi="Arial" w:cs="Arial"/>
          <w:i/>
          <w:iCs/>
          <w:sz w:val="20"/>
          <w:szCs w:val="20"/>
          <w:highlight w:val="lightGray"/>
        </w:rPr>
        <w:t xml:space="preserve"> </w:t>
      </w:r>
      <w:r w:rsidR="00742CEB" w:rsidRPr="00742CEB">
        <w:rPr>
          <w:rFonts w:ascii="Arial" w:eastAsia="Arial" w:hAnsi="Arial" w:cs="Arial"/>
          <w:i/>
          <w:iCs/>
          <w:sz w:val="20"/>
          <w:szCs w:val="20"/>
          <w:highlight w:val="lightGray"/>
          <w:lang w:val="ru-RU"/>
        </w:rPr>
        <w:t xml:space="preserve">Нового вышестоящего депозитария </w:t>
      </w:r>
      <w:r w:rsidR="00D915E2" w:rsidRPr="00742CEB">
        <w:rPr>
          <w:rFonts w:ascii="Arial" w:eastAsia="Arial" w:hAnsi="Arial" w:cs="Arial"/>
          <w:i/>
          <w:iCs/>
          <w:sz w:val="20"/>
          <w:szCs w:val="20"/>
          <w:highlight w:val="lightGray"/>
          <w:lang w:val="ru-RU"/>
        </w:rPr>
        <w:t>в</w:t>
      </w:r>
      <w:r w:rsidR="00D915E2" w:rsidRPr="00742CEB">
        <w:rPr>
          <w:rFonts w:ascii="Arial" w:eastAsia="Arial" w:hAnsi="Arial" w:cs="Arial"/>
          <w:i/>
          <w:iCs/>
          <w:sz w:val="20"/>
          <w:szCs w:val="20"/>
          <w:highlight w:val="lightGray"/>
        </w:rPr>
        <w:t xml:space="preserve"> </w:t>
      </w:r>
      <w:r w:rsidR="005028EB">
        <w:rPr>
          <w:rFonts w:ascii="Arial" w:eastAsia="Arial" w:hAnsi="Arial" w:cs="Arial"/>
          <w:i/>
          <w:iCs/>
          <w:sz w:val="20"/>
          <w:szCs w:val="20"/>
          <w:highlight w:val="lightGray"/>
          <w:lang w:val="es-ES"/>
        </w:rPr>
        <w:t>Euroclear</w:t>
      </w:r>
      <w:r w:rsidR="00D915E2" w:rsidRPr="00742CEB">
        <w:rPr>
          <w:rFonts w:ascii="Arial" w:eastAsia="Arial" w:hAnsi="Arial" w:cs="Arial"/>
          <w:i/>
          <w:iCs/>
          <w:sz w:val="20"/>
          <w:szCs w:val="20"/>
          <w:highlight w:val="lightGray"/>
        </w:rPr>
        <w:t>]</w:t>
      </w:r>
      <w:r w:rsidRPr="00D915E2">
        <w:rPr>
          <w:rFonts w:ascii="Arial" w:eastAsia="Arial" w:hAnsi="Arial" w:cs="Arial"/>
          <w:sz w:val="20"/>
          <w:szCs w:val="20"/>
        </w:rPr>
        <w:t>.</w:t>
      </w:r>
    </w:p>
    <w:p w14:paraId="00000043" w14:textId="77777777" w:rsidR="003F7FCE" w:rsidRPr="00167CB5" w:rsidRDefault="003F7FCE" w:rsidP="00FB321F">
      <w:pPr>
        <w:spacing w:line="276" w:lineRule="auto"/>
        <w:ind w:firstLine="720"/>
        <w:jc w:val="both"/>
        <w:rPr>
          <w:rFonts w:ascii="Arial" w:eastAsia="Arial" w:hAnsi="Arial" w:cs="Arial"/>
          <w:sz w:val="20"/>
          <w:szCs w:val="20"/>
        </w:rPr>
      </w:pPr>
    </w:p>
    <w:p w14:paraId="00000044" w14:textId="28AF8B1E" w:rsidR="003F7FCE" w:rsidRDefault="000E418F" w:rsidP="00FB321F">
      <w:pPr>
        <w:numPr>
          <w:ilvl w:val="0"/>
          <w:numId w:val="2"/>
        </w:numPr>
        <w:pBdr>
          <w:top w:val="nil"/>
          <w:left w:val="nil"/>
          <w:bottom w:val="nil"/>
          <w:right w:val="nil"/>
          <w:between w:val="nil"/>
        </w:pBdr>
        <w:tabs>
          <w:tab w:val="left" w:pos="360"/>
        </w:tabs>
        <w:spacing w:after="0" w:line="276" w:lineRule="auto"/>
        <w:ind w:left="1560" w:hanging="284"/>
        <w:jc w:val="both"/>
        <w:rPr>
          <w:rFonts w:ascii="Arial" w:eastAsia="Arial" w:hAnsi="Arial" w:cs="Arial"/>
          <w:i/>
          <w:color w:val="000000"/>
          <w:sz w:val="20"/>
          <w:szCs w:val="20"/>
        </w:rPr>
      </w:pPr>
      <w:r w:rsidRPr="00167CB5">
        <w:rPr>
          <w:rFonts w:ascii="Arial" w:eastAsia="Arial" w:hAnsi="Arial" w:cs="Arial"/>
          <w:i/>
          <w:color w:val="000000"/>
          <w:sz w:val="20"/>
          <w:szCs w:val="20"/>
        </w:rPr>
        <w:t>Informations factuelles sur les relations entre le Demandeur et les institutions nommées aux paragraphes B, C1, C2, C3.</w:t>
      </w:r>
    </w:p>
    <w:p w14:paraId="7178B44B" w14:textId="77777777" w:rsidR="00FB321F" w:rsidRPr="00167CB5" w:rsidRDefault="00FB321F" w:rsidP="00FB321F">
      <w:pPr>
        <w:pBdr>
          <w:top w:val="nil"/>
          <w:left w:val="nil"/>
          <w:bottom w:val="nil"/>
          <w:right w:val="nil"/>
          <w:between w:val="nil"/>
        </w:pBdr>
        <w:tabs>
          <w:tab w:val="left" w:pos="360"/>
        </w:tabs>
        <w:spacing w:after="0" w:line="276" w:lineRule="auto"/>
        <w:ind w:left="1560"/>
        <w:jc w:val="both"/>
        <w:rPr>
          <w:rFonts w:ascii="Arial" w:eastAsia="Arial" w:hAnsi="Arial" w:cs="Arial"/>
          <w:i/>
          <w:color w:val="000000"/>
          <w:sz w:val="20"/>
          <w:szCs w:val="20"/>
        </w:rPr>
      </w:pPr>
    </w:p>
    <w:p w14:paraId="00000045" w14:textId="285559A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Le Demandeur a un compte de dépôt ouvert auprès de </w:t>
      </w:r>
      <w:r w:rsidR="005028EB" w:rsidRPr="00D51E21">
        <w:rPr>
          <w:rFonts w:ascii="Arial" w:eastAsia="Arial" w:hAnsi="Arial" w:cs="Arial"/>
          <w:i/>
          <w:iCs/>
          <w:sz w:val="20"/>
          <w:szCs w:val="20"/>
          <w:highlight w:val="lightGray"/>
        </w:rPr>
        <w:t>[</w:t>
      </w:r>
      <w:r w:rsidR="005028EB">
        <w:rPr>
          <w:rFonts w:ascii="Arial" w:eastAsia="Arial" w:hAnsi="Arial" w:cs="Arial"/>
          <w:i/>
          <w:iCs/>
          <w:sz w:val="20"/>
          <w:szCs w:val="20"/>
          <w:highlight w:val="lightGray"/>
          <w:lang w:val="ru-RU"/>
        </w:rPr>
        <w:t>у</w:t>
      </w:r>
      <w:r w:rsidR="005028EB" w:rsidRPr="00D51E21">
        <w:rPr>
          <w:rFonts w:ascii="Arial" w:eastAsia="Arial" w:hAnsi="Arial" w:cs="Arial"/>
          <w:i/>
          <w:iCs/>
          <w:sz w:val="20"/>
          <w:szCs w:val="20"/>
          <w:highlight w:val="lightGray"/>
          <w:lang w:val="ru-RU"/>
        </w:rPr>
        <w:t>казывается</w:t>
      </w:r>
      <w:r w:rsidR="005028EB" w:rsidRPr="00D51E21">
        <w:rPr>
          <w:rFonts w:ascii="Arial" w:eastAsia="Arial" w:hAnsi="Arial" w:cs="Arial"/>
          <w:i/>
          <w:iCs/>
          <w:sz w:val="20"/>
          <w:szCs w:val="20"/>
          <w:highlight w:val="lightGray"/>
        </w:rPr>
        <w:t xml:space="preserve"> </w:t>
      </w:r>
      <w:r w:rsidR="005028EB" w:rsidRPr="00D51E21">
        <w:rPr>
          <w:rFonts w:ascii="Arial" w:eastAsia="Arial" w:hAnsi="Arial" w:cs="Arial"/>
          <w:i/>
          <w:iCs/>
          <w:sz w:val="20"/>
          <w:szCs w:val="20"/>
          <w:highlight w:val="lightGray"/>
          <w:lang w:val="ru-RU"/>
        </w:rPr>
        <w:t>наименование</w:t>
      </w:r>
      <w:r w:rsidR="005028EB" w:rsidRPr="00D51E21">
        <w:rPr>
          <w:rFonts w:ascii="Arial" w:eastAsia="Arial" w:hAnsi="Arial" w:cs="Arial"/>
          <w:i/>
          <w:iCs/>
          <w:sz w:val="20"/>
          <w:szCs w:val="20"/>
          <w:highlight w:val="lightGray"/>
        </w:rPr>
        <w:t xml:space="preserve"> </w:t>
      </w:r>
      <w:r w:rsidR="005028EB" w:rsidRPr="00D51E21">
        <w:rPr>
          <w:rFonts w:ascii="Arial" w:eastAsia="Arial" w:hAnsi="Arial" w:cs="Arial"/>
          <w:i/>
          <w:iCs/>
          <w:sz w:val="20"/>
          <w:szCs w:val="20"/>
          <w:highlight w:val="lightGray"/>
          <w:lang w:val="ru-RU"/>
        </w:rPr>
        <w:t>Вашего</w:t>
      </w:r>
      <w:r w:rsidR="005028EB" w:rsidRPr="00D51E21">
        <w:rPr>
          <w:rFonts w:ascii="Arial" w:eastAsia="Arial" w:hAnsi="Arial" w:cs="Arial"/>
          <w:i/>
          <w:iCs/>
          <w:sz w:val="20"/>
          <w:szCs w:val="20"/>
          <w:highlight w:val="lightGray"/>
        </w:rPr>
        <w:t xml:space="preserve"> </w:t>
      </w:r>
      <w:r w:rsidR="005028EB" w:rsidRPr="00D51E21">
        <w:rPr>
          <w:rFonts w:ascii="Arial" w:eastAsia="Arial" w:hAnsi="Arial" w:cs="Arial"/>
          <w:i/>
          <w:iCs/>
          <w:sz w:val="20"/>
          <w:szCs w:val="20"/>
          <w:highlight w:val="lightGray"/>
          <w:lang w:val="ru-RU"/>
        </w:rPr>
        <w:t>депозитария</w:t>
      </w:r>
      <w:r w:rsidR="005028EB" w:rsidRPr="00D51E21">
        <w:rPr>
          <w:rFonts w:ascii="Arial" w:eastAsia="Arial" w:hAnsi="Arial" w:cs="Arial"/>
          <w:i/>
          <w:iCs/>
          <w:sz w:val="20"/>
          <w:szCs w:val="20"/>
          <w:highlight w:val="lightGray"/>
        </w:rPr>
        <w:t>]</w:t>
      </w:r>
      <w:r w:rsidRPr="00167CB5">
        <w:rPr>
          <w:rFonts w:ascii="Arial" w:eastAsia="Arial" w:hAnsi="Arial" w:cs="Arial"/>
          <w:color w:val="000000"/>
          <w:sz w:val="20"/>
          <w:szCs w:val="20"/>
        </w:rPr>
        <w:t xml:space="preserve"> (ci-après dans le présent paragraphe dénommé le « </w:t>
      </w:r>
      <w:r w:rsidRPr="00167CB5">
        <w:rPr>
          <w:rFonts w:ascii="Arial" w:eastAsia="Arial" w:hAnsi="Arial" w:cs="Arial"/>
          <w:sz w:val="20"/>
          <w:szCs w:val="20"/>
        </w:rPr>
        <w:t xml:space="preserve">Dépositaire Client »). Sur ce compte, le Dépositaire Client détient des titres pour le Demandeur et affirme les droits de propriété du Demandeur. La confirmation est fournie au Demandeur par le Dépositaire Client </w:t>
      </w:r>
      <w:r w:rsidR="005028EB" w:rsidRPr="005028EB">
        <w:rPr>
          <w:rFonts w:ascii="Arial" w:eastAsia="Arial" w:hAnsi="Arial" w:cs="Arial"/>
          <w:i/>
          <w:iCs/>
          <w:sz w:val="20"/>
          <w:szCs w:val="20"/>
          <w:shd w:val="clear" w:color="auto" w:fill="C0C0C0"/>
        </w:rPr>
        <w:t>[</w:t>
      </w:r>
      <w:r w:rsidR="005028EB" w:rsidRPr="002F3033">
        <w:rPr>
          <w:rFonts w:ascii="Arial" w:eastAsia="Arial" w:hAnsi="Arial" w:cs="Arial"/>
          <w:i/>
          <w:iCs/>
          <w:sz w:val="20"/>
          <w:szCs w:val="20"/>
          <w:highlight w:val="lightGray"/>
          <w:shd w:val="clear" w:color="auto" w:fill="C0C0C0"/>
          <w:lang w:val="ru-RU"/>
        </w:rPr>
        <w:t>ссылка</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на</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пункт</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письма</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Вашего</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депозитария</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подтверждающего</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открытие</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счета</w:t>
      </w:r>
      <w:r w:rsidR="005028EB" w:rsidRPr="002F3033">
        <w:rPr>
          <w:rFonts w:ascii="Arial" w:eastAsia="Arial" w:hAnsi="Arial" w:cs="Arial"/>
          <w:i/>
          <w:iCs/>
          <w:sz w:val="20"/>
          <w:szCs w:val="20"/>
          <w:highlight w:val="lightGray"/>
          <w:shd w:val="clear" w:color="auto" w:fill="C0C0C0"/>
        </w:rPr>
        <w:t xml:space="preserve"> </w:t>
      </w:r>
      <w:r w:rsidR="005028EB" w:rsidRPr="002F3033">
        <w:rPr>
          <w:rFonts w:ascii="Arial" w:eastAsia="Arial" w:hAnsi="Arial" w:cs="Arial"/>
          <w:i/>
          <w:iCs/>
          <w:sz w:val="20"/>
          <w:szCs w:val="20"/>
          <w:highlight w:val="lightGray"/>
          <w:shd w:val="clear" w:color="auto" w:fill="C0C0C0"/>
          <w:lang w:val="ru-RU"/>
        </w:rPr>
        <w:t>владельца</w:t>
      </w:r>
      <w:r w:rsidR="005028EB" w:rsidRPr="005028EB">
        <w:rPr>
          <w:rFonts w:ascii="Arial" w:eastAsia="Arial" w:hAnsi="Arial" w:cs="Arial"/>
          <w:i/>
          <w:iCs/>
          <w:sz w:val="20"/>
          <w:szCs w:val="20"/>
          <w:shd w:val="clear" w:color="auto" w:fill="C0C0C0"/>
        </w:rPr>
        <w:t>]</w:t>
      </w:r>
      <w:r w:rsidRPr="00167CB5">
        <w:rPr>
          <w:rFonts w:ascii="Arial" w:eastAsia="Arial" w:hAnsi="Arial" w:cs="Arial"/>
          <w:sz w:val="20"/>
          <w:szCs w:val="20"/>
        </w:rPr>
        <w:t>.</w:t>
      </w:r>
    </w:p>
    <w:p w14:paraId="00000046" w14:textId="620CF121"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Selon les informations fournies au Demandeur par le Dépositaire </w:t>
      </w:r>
      <w:r w:rsidRPr="006E2ACE">
        <w:rPr>
          <w:rFonts w:ascii="Arial" w:eastAsia="Arial" w:hAnsi="Arial" w:cs="Arial"/>
          <w:color w:val="000000"/>
          <w:sz w:val="20"/>
          <w:szCs w:val="20"/>
        </w:rPr>
        <w:t xml:space="preserve">Client </w:t>
      </w:r>
      <w:r w:rsidR="005028EB" w:rsidRPr="005028EB">
        <w:rPr>
          <w:rFonts w:ascii="Arial" w:eastAsia="Times New Roman" w:hAnsi="Arial" w:cs="Arial"/>
          <w:i/>
          <w:iCs/>
          <w:color w:val="000000"/>
          <w:sz w:val="20"/>
          <w:szCs w:val="20"/>
          <w:highlight w:val="lightGray"/>
        </w:rPr>
        <w:t>[</w:t>
      </w:r>
      <w:r w:rsidR="005028EB" w:rsidRPr="000F5DB1">
        <w:rPr>
          <w:rFonts w:ascii="Arial" w:eastAsia="Arial" w:hAnsi="Arial" w:cs="Arial"/>
          <w:i/>
          <w:iCs/>
          <w:sz w:val="20"/>
          <w:szCs w:val="20"/>
          <w:highlight w:val="lightGray"/>
          <w:shd w:val="clear" w:color="auto" w:fill="C0C0C0"/>
          <w:lang w:val="ru-RU"/>
        </w:rPr>
        <w:t>ссылка</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на</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пункт</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письма</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Вашего</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депозитария</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подтверждающего</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наличие</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счета</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в</w:t>
      </w:r>
      <w:r w:rsidR="005028EB" w:rsidRPr="000F5DB1">
        <w:rPr>
          <w:rFonts w:ascii="Arial" w:eastAsia="Arial" w:hAnsi="Arial" w:cs="Arial"/>
          <w:i/>
          <w:iCs/>
          <w:sz w:val="20"/>
          <w:szCs w:val="20"/>
          <w:highlight w:val="lightGray"/>
          <w:shd w:val="clear" w:color="auto" w:fill="C0C0C0"/>
        </w:rPr>
        <w:t xml:space="preserve"> </w:t>
      </w:r>
      <w:r w:rsidR="005028EB" w:rsidRPr="000F5DB1">
        <w:rPr>
          <w:rFonts w:ascii="Arial" w:eastAsia="Arial" w:hAnsi="Arial" w:cs="Arial"/>
          <w:i/>
          <w:iCs/>
          <w:sz w:val="20"/>
          <w:szCs w:val="20"/>
          <w:highlight w:val="lightGray"/>
          <w:shd w:val="clear" w:color="auto" w:fill="C0C0C0"/>
          <w:lang w:val="ru-RU"/>
        </w:rPr>
        <w:t>НРД</w:t>
      </w:r>
      <w:r w:rsidR="005028EB" w:rsidRPr="005028EB">
        <w:rPr>
          <w:rFonts w:ascii="Arial" w:eastAsia="Arial" w:hAnsi="Arial" w:cs="Arial"/>
          <w:i/>
          <w:iCs/>
          <w:sz w:val="20"/>
          <w:szCs w:val="20"/>
          <w:highlight w:val="lightGray"/>
        </w:rPr>
        <w:t>]</w:t>
      </w:r>
      <w:r w:rsidRPr="00167CB5">
        <w:rPr>
          <w:rFonts w:ascii="Arial" w:eastAsia="Arial" w:hAnsi="Arial" w:cs="Arial"/>
          <w:sz w:val="20"/>
          <w:szCs w:val="20"/>
        </w:rPr>
        <w:t xml:space="preserve"> dans le cadre des services que le Dépositaire Client offre à ses clients en vertu de la licence de dépositaire, </w:t>
      </w:r>
      <w:r w:rsidR="00802C0E">
        <w:rPr>
          <w:rFonts w:ascii="Arial" w:eastAsia="Arial" w:hAnsi="Arial" w:cs="Arial"/>
          <w:sz w:val="20"/>
          <w:szCs w:val="20"/>
        </w:rPr>
        <w:t>_______</w:t>
      </w:r>
      <w:r w:rsidR="005028EB">
        <w:rPr>
          <w:rFonts w:ascii="Arial" w:eastAsia="Arial" w:hAnsi="Arial" w:cs="Arial"/>
          <w:sz w:val="20"/>
          <w:szCs w:val="20"/>
        </w:rPr>
        <w:t xml:space="preserve"> </w:t>
      </w:r>
      <w:r w:rsidR="005028EB" w:rsidRPr="005028EB">
        <w:rPr>
          <w:rFonts w:ascii="Arial" w:eastAsia="Times New Roman" w:hAnsi="Arial" w:cs="Arial"/>
          <w:i/>
          <w:iCs/>
          <w:color w:val="000000"/>
          <w:sz w:val="20"/>
          <w:szCs w:val="20"/>
          <w:highlight w:val="lightGray"/>
        </w:rPr>
        <w:t>[</w:t>
      </w:r>
      <w:r w:rsidR="005028EB" w:rsidRPr="000F5DB1">
        <w:rPr>
          <w:rFonts w:ascii="Arial" w:eastAsia="Times New Roman" w:hAnsi="Arial" w:cs="Arial"/>
          <w:i/>
          <w:iCs/>
          <w:color w:val="000000"/>
          <w:sz w:val="20"/>
          <w:szCs w:val="20"/>
          <w:highlight w:val="lightGray"/>
          <w:lang w:val="ru-RU"/>
        </w:rPr>
        <w:t>указывается</w:t>
      </w:r>
      <w:r w:rsidR="005028EB" w:rsidRPr="005028EB">
        <w:rPr>
          <w:rFonts w:ascii="Arial" w:eastAsia="Times New Roman" w:hAnsi="Arial" w:cs="Arial"/>
          <w:i/>
          <w:iCs/>
          <w:color w:val="000000"/>
          <w:sz w:val="20"/>
          <w:szCs w:val="20"/>
          <w:highlight w:val="lightGray"/>
        </w:rPr>
        <w:t xml:space="preserve"> </w:t>
      </w:r>
      <w:r w:rsidR="005028EB" w:rsidRPr="000F5DB1">
        <w:rPr>
          <w:rFonts w:ascii="Arial" w:eastAsia="Times New Roman" w:hAnsi="Arial" w:cs="Arial"/>
          <w:i/>
          <w:iCs/>
          <w:color w:val="000000"/>
          <w:sz w:val="20"/>
          <w:szCs w:val="20"/>
          <w:highlight w:val="lightGray"/>
          <w:shd w:val="clear" w:color="auto" w:fill="C0C0C0"/>
          <w:lang w:val="ru-RU"/>
        </w:rPr>
        <w:t>дата</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заключения</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междепозитарного</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договора</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подписания</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заявления</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о</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присоединении</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к</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Условиям</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осуществления</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депозитарной</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деятельности</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и</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открытии</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счетов</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депо</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между</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Вашим</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депозитарием</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и</w:t>
      </w:r>
      <w:r w:rsidR="005028EB" w:rsidRPr="005028EB">
        <w:rPr>
          <w:rFonts w:ascii="Arial" w:eastAsia="Times New Roman" w:hAnsi="Arial" w:cs="Arial"/>
          <w:i/>
          <w:iCs/>
          <w:color w:val="000000"/>
          <w:sz w:val="20"/>
          <w:szCs w:val="20"/>
          <w:highlight w:val="lightGray"/>
          <w:shd w:val="clear" w:color="auto" w:fill="C0C0C0"/>
        </w:rPr>
        <w:t xml:space="preserve"> </w:t>
      </w:r>
      <w:r w:rsidR="005028EB" w:rsidRPr="000F5DB1">
        <w:rPr>
          <w:rFonts w:ascii="Arial" w:eastAsia="Times New Roman" w:hAnsi="Arial" w:cs="Arial"/>
          <w:i/>
          <w:iCs/>
          <w:color w:val="000000"/>
          <w:sz w:val="20"/>
          <w:szCs w:val="20"/>
          <w:highlight w:val="lightGray"/>
          <w:shd w:val="clear" w:color="auto" w:fill="C0C0C0"/>
          <w:lang w:val="ru-RU"/>
        </w:rPr>
        <w:t>НРД</w:t>
      </w:r>
      <w:r w:rsidR="005028EB" w:rsidRPr="005028EB">
        <w:rPr>
          <w:rFonts w:ascii="Arial" w:eastAsia="Times New Roman" w:hAnsi="Arial" w:cs="Arial"/>
          <w:i/>
          <w:iCs/>
          <w:color w:val="000000"/>
          <w:sz w:val="20"/>
          <w:szCs w:val="20"/>
          <w:highlight w:val="lightGray"/>
        </w:rPr>
        <w:t>]</w:t>
      </w:r>
      <w:r w:rsidRPr="00167CB5">
        <w:rPr>
          <w:rFonts w:ascii="Arial" w:eastAsia="Arial" w:hAnsi="Arial" w:cs="Arial"/>
          <w:sz w:val="20"/>
          <w:szCs w:val="20"/>
        </w:rPr>
        <w:t>, le Dépositaire Client a conclu un accord de dépôt avec</w:t>
      </w:r>
      <w:r w:rsidR="00B45A9F" w:rsidRPr="00802C0E">
        <w:rPr>
          <w:rFonts w:ascii="Arial" w:eastAsia="Arial" w:hAnsi="Arial" w:cs="Arial"/>
          <w:sz w:val="20"/>
          <w:szCs w:val="20"/>
        </w:rPr>
        <w:t xml:space="preserve"> </w:t>
      </w:r>
      <w:r w:rsidR="005028EB" w:rsidRPr="005028EB">
        <w:rPr>
          <w:rFonts w:ascii="Arial" w:eastAsia="Arial" w:hAnsi="Arial" w:cs="Arial"/>
          <w:i/>
          <w:iCs/>
          <w:sz w:val="20"/>
          <w:szCs w:val="20"/>
          <w:highlight w:val="lightGray"/>
        </w:rPr>
        <w:t>[</w:t>
      </w:r>
      <w:r w:rsidR="00802C0E" w:rsidRPr="005028EB">
        <w:rPr>
          <w:rFonts w:ascii="Arial" w:eastAsia="Arial" w:hAnsi="Arial" w:cs="Arial"/>
          <w:i/>
          <w:iCs/>
          <w:sz w:val="20"/>
          <w:szCs w:val="20"/>
          <w:highlight w:val="lightGray"/>
        </w:rPr>
        <w:t xml:space="preserve">указывается </w:t>
      </w:r>
      <w:r w:rsidR="005028EB" w:rsidRPr="005028EB">
        <w:rPr>
          <w:rFonts w:ascii="Arial" w:eastAsia="Arial" w:hAnsi="Arial" w:cs="Arial"/>
          <w:i/>
          <w:iCs/>
          <w:sz w:val="20"/>
          <w:szCs w:val="20"/>
          <w:highlight w:val="lightGray"/>
          <w:lang w:val="ru-RU"/>
        </w:rPr>
        <w:t>НРД</w:t>
      </w:r>
      <w:r w:rsidR="005028EB" w:rsidRPr="005028EB">
        <w:rPr>
          <w:rFonts w:ascii="Arial" w:eastAsia="Arial" w:hAnsi="Arial" w:cs="Arial"/>
          <w:i/>
          <w:iCs/>
          <w:sz w:val="20"/>
          <w:szCs w:val="20"/>
          <w:highlight w:val="lightGray"/>
        </w:rPr>
        <w:t xml:space="preserve"> </w:t>
      </w:r>
      <w:r w:rsidR="005028EB" w:rsidRPr="005028EB">
        <w:rPr>
          <w:rFonts w:ascii="Arial" w:eastAsia="Arial" w:hAnsi="Arial" w:cs="Arial"/>
          <w:i/>
          <w:iCs/>
          <w:sz w:val="20"/>
          <w:szCs w:val="20"/>
          <w:highlight w:val="lightGray"/>
          <w:lang w:val="ru-RU"/>
        </w:rPr>
        <w:t>или</w:t>
      </w:r>
      <w:r w:rsidR="005028EB" w:rsidRPr="005028EB">
        <w:rPr>
          <w:rFonts w:ascii="Arial" w:eastAsia="Arial" w:hAnsi="Arial" w:cs="Arial"/>
          <w:i/>
          <w:iCs/>
          <w:sz w:val="20"/>
          <w:szCs w:val="20"/>
          <w:highlight w:val="lightGray"/>
        </w:rPr>
        <w:t xml:space="preserve"> </w:t>
      </w:r>
      <w:r w:rsidR="005028EB" w:rsidRPr="005028EB">
        <w:rPr>
          <w:rFonts w:ascii="Arial" w:eastAsia="Arial" w:hAnsi="Arial" w:cs="Arial"/>
          <w:i/>
          <w:iCs/>
          <w:sz w:val="20"/>
          <w:szCs w:val="20"/>
          <w:highlight w:val="lightGray"/>
          <w:lang w:val="ru-RU"/>
        </w:rPr>
        <w:t>иное</w:t>
      </w:r>
      <w:r w:rsidR="005028EB" w:rsidRPr="005028EB">
        <w:rPr>
          <w:rFonts w:ascii="Arial" w:eastAsia="Arial" w:hAnsi="Arial" w:cs="Arial"/>
          <w:i/>
          <w:iCs/>
          <w:sz w:val="20"/>
          <w:szCs w:val="20"/>
          <w:highlight w:val="lightGray"/>
        </w:rPr>
        <w:t xml:space="preserve"> </w:t>
      </w:r>
      <w:r w:rsidR="005028EB" w:rsidRPr="005028EB">
        <w:rPr>
          <w:rFonts w:ascii="Arial" w:eastAsia="Arial" w:hAnsi="Arial" w:cs="Arial"/>
          <w:i/>
          <w:iCs/>
          <w:sz w:val="20"/>
          <w:szCs w:val="20"/>
          <w:highlight w:val="lightGray"/>
          <w:lang w:val="ru-RU"/>
        </w:rPr>
        <w:t>наименование</w:t>
      </w:r>
      <w:r w:rsidR="00B54721" w:rsidRPr="00B54721">
        <w:rPr>
          <w:rFonts w:ascii="Arial" w:eastAsia="Arial" w:hAnsi="Arial" w:cs="Arial"/>
          <w:i/>
          <w:iCs/>
          <w:sz w:val="20"/>
          <w:szCs w:val="20"/>
          <w:highlight w:val="lightGray"/>
        </w:rPr>
        <w:t xml:space="preserve"> </w:t>
      </w:r>
      <w:r w:rsidR="00B54721">
        <w:rPr>
          <w:rFonts w:ascii="Arial" w:eastAsia="Arial" w:hAnsi="Arial" w:cs="Arial"/>
          <w:i/>
          <w:iCs/>
          <w:sz w:val="20"/>
          <w:szCs w:val="20"/>
          <w:highlight w:val="lightGray"/>
          <w:lang w:val="ru-RU"/>
        </w:rPr>
        <w:t>на</w:t>
      </w:r>
      <w:r w:rsidR="00B54721" w:rsidRPr="00B54721">
        <w:rPr>
          <w:rFonts w:ascii="Arial" w:eastAsia="Arial" w:hAnsi="Arial" w:cs="Arial"/>
          <w:i/>
          <w:iCs/>
          <w:sz w:val="20"/>
          <w:szCs w:val="20"/>
          <w:highlight w:val="lightGray"/>
        </w:rPr>
        <w:t xml:space="preserve"> </w:t>
      </w:r>
      <w:r w:rsidR="00B54721">
        <w:rPr>
          <w:rFonts w:ascii="Arial" w:eastAsia="Arial" w:hAnsi="Arial" w:cs="Arial"/>
          <w:i/>
          <w:iCs/>
          <w:sz w:val="20"/>
          <w:szCs w:val="20"/>
          <w:highlight w:val="lightGray"/>
          <w:lang w:val="ru-RU"/>
        </w:rPr>
        <w:t>французском</w:t>
      </w:r>
      <w:r w:rsidR="00B54721" w:rsidRPr="00B54721">
        <w:rPr>
          <w:rFonts w:ascii="Arial" w:eastAsia="Arial" w:hAnsi="Arial" w:cs="Arial"/>
          <w:i/>
          <w:iCs/>
          <w:sz w:val="20"/>
          <w:szCs w:val="20"/>
          <w:highlight w:val="lightGray"/>
        </w:rPr>
        <w:t xml:space="preserve"> </w:t>
      </w:r>
      <w:r w:rsidR="00B54721">
        <w:rPr>
          <w:rFonts w:ascii="Arial" w:eastAsia="Arial" w:hAnsi="Arial" w:cs="Arial"/>
          <w:i/>
          <w:iCs/>
          <w:sz w:val="20"/>
          <w:szCs w:val="20"/>
          <w:highlight w:val="lightGray"/>
          <w:lang w:val="ru-RU"/>
        </w:rPr>
        <w:t>языке</w:t>
      </w:r>
      <w:r w:rsidR="005028EB" w:rsidRPr="005028EB">
        <w:rPr>
          <w:rFonts w:ascii="Arial" w:eastAsia="Arial" w:hAnsi="Arial" w:cs="Arial"/>
          <w:i/>
          <w:iCs/>
          <w:sz w:val="20"/>
          <w:szCs w:val="20"/>
          <w:highlight w:val="lightGray"/>
        </w:rPr>
        <w:t xml:space="preserve">, </w:t>
      </w:r>
      <w:r w:rsidR="00802C0E" w:rsidRPr="005028EB">
        <w:rPr>
          <w:rFonts w:ascii="Arial" w:eastAsia="Arial" w:hAnsi="Arial" w:cs="Arial"/>
          <w:i/>
          <w:iCs/>
          <w:sz w:val="20"/>
          <w:szCs w:val="20"/>
          <w:highlight w:val="lightGray"/>
          <w:lang w:val="ru-RU"/>
        </w:rPr>
        <w:t>см</w:t>
      </w:r>
      <w:r w:rsidR="00802C0E" w:rsidRPr="005028EB">
        <w:rPr>
          <w:rFonts w:ascii="Arial" w:eastAsia="Arial" w:hAnsi="Arial" w:cs="Arial"/>
          <w:i/>
          <w:iCs/>
          <w:sz w:val="20"/>
          <w:szCs w:val="20"/>
          <w:highlight w:val="lightGray"/>
        </w:rPr>
        <w:t xml:space="preserve">. </w:t>
      </w:r>
      <w:r w:rsidR="00802C0E" w:rsidRPr="005028EB">
        <w:rPr>
          <w:rFonts w:ascii="Arial" w:eastAsia="Arial" w:hAnsi="Arial" w:cs="Arial"/>
          <w:i/>
          <w:iCs/>
          <w:sz w:val="20"/>
          <w:szCs w:val="20"/>
          <w:highlight w:val="lightGray"/>
          <w:lang w:val="ru-RU"/>
        </w:rPr>
        <w:t>пункт</w:t>
      </w:r>
      <w:r w:rsidR="00802C0E" w:rsidRPr="005028EB">
        <w:rPr>
          <w:rFonts w:ascii="Arial" w:eastAsia="Arial" w:hAnsi="Arial" w:cs="Arial"/>
          <w:i/>
          <w:iCs/>
          <w:sz w:val="20"/>
          <w:szCs w:val="20"/>
          <w:highlight w:val="lightGray"/>
        </w:rPr>
        <w:t xml:space="preserve"> </w:t>
      </w:r>
      <w:r w:rsidR="005028EB" w:rsidRPr="005028EB">
        <w:rPr>
          <w:rFonts w:ascii="Arial" w:eastAsia="Arial" w:hAnsi="Arial" w:cs="Arial"/>
          <w:i/>
          <w:iCs/>
          <w:sz w:val="20"/>
          <w:szCs w:val="20"/>
          <w:highlight w:val="lightGray"/>
        </w:rPr>
        <w:t>7</w:t>
      </w:r>
      <w:r w:rsidR="00802C0E" w:rsidRPr="005028EB">
        <w:rPr>
          <w:rFonts w:ascii="Arial" w:eastAsia="Arial" w:hAnsi="Arial" w:cs="Arial"/>
          <w:i/>
          <w:iCs/>
          <w:sz w:val="20"/>
          <w:szCs w:val="20"/>
          <w:highlight w:val="lightGray"/>
        </w:rPr>
        <w:t>.</w:t>
      </w:r>
      <w:r w:rsidR="005028EB" w:rsidRPr="005028EB">
        <w:rPr>
          <w:rFonts w:ascii="Arial" w:eastAsia="Arial" w:hAnsi="Arial" w:cs="Arial"/>
          <w:i/>
          <w:iCs/>
          <w:sz w:val="20"/>
          <w:szCs w:val="20"/>
          <w:highlight w:val="lightGray"/>
        </w:rPr>
        <w:t>1.</w:t>
      </w:r>
      <w:r w:rsidR="00802C0E" w:rsidRPr="005028EB">
        <w:rPr>
          <w:rFonts w:ascii="Arial" w:eastAsia="Arial" w:hAnsi="Arial" w:cs="Arial"/>
          <w:i/>
          <w:iCs/>
          <w:sz w:val="20"/>
          <w:szCs w:val="20"/>
          <w:highlight w:val="lightGray"/>
        </w:rPr>
        <w:t xml:space="preserve">2 </w:t>
      </w:r>
      <w:r w:rsidR="00802C0E" w:rsidRPr="005028EB">
        <w:rPr>
          <w:rFonts w:ascii="Arial" w:eastAsia="Arial" w:hAnsi="Arial" w:cs="Arial"/>
          <w:i/>
          <w:iCs/>
          <w:sz w:val="20"/>
          <w:szCs w:val="20"/>
          <w:highlight w:val="lightGray"/>
          <w:lang w:val="ru-RU"/>
        </w:rPr>
        <w:t>Инструкции</w:t>
      </w:r>
      <w:r w:rsidR="00802C0E" w:rsidRPr="005028EB">
        <w:rPr>
          <w:rFonts w:ascii="Arial" w:eastAsia="Arial" w:hAnsi="Arial" w:cs="Arial"/>
          <w:i/>
          <w:iCs/>
          <w:sz w:val="20"/>
          <w:szCs w:val="20"/>
          <w:highlight w:val="lightGray"/>
        </w:rPr>
        <w:t>]</w:t>
      </w:r>
      <w:r w:rsidR="00802C0E">
        <w:rPr>
          <w:rFonts w:ascii="Arial" w:eastAsia="Arial" w:hAnsi="Arial" w:cs="Arial"/>
          <w:sz w:val="20"/>
          <w:szCs w:val="20"/>
        </w:rPr>
        <w:t xml:space="preserve"> </w:t>
      </w:r>
      <w:r w:rsidRPr="00802C0E">
        <w:rPr>
          <w:rFonts w:ascii="Arial" w:eastAsia="Arial" w:hAnsi="Arial" w:cs="Arial"/>
          <w:sz w:val="20"/>
          <w:szCs w:val="20"/>
        </w:rPr>
        <w:t>(en russe :</w:t>
      </w:r>
      <w:r w:rsidR="00A22DED">
        <w:rPr>
          <w:rFonts w:ascii="Arial" w:eastAsia="Arial" w:hAnsi="Arial" w:cs="Arial"/>
          <w:sz w:val="20"/>
          <w:szCs w:val="20"/>
        </w:rPr>
        <w:t xml:space="preserve"> </w:t>
      </w:r>
      <w:r w:rsidR="00B54721" w:rsidRPr="005028EB">
        <w:rPr>
          <w:rFonts w:ascii="Arial" w:eastAsia="Arial" w:hAnsi="Arial" w:cs="Arial"/>
          <w:i/>
          <w:iCs/>
          <w:sz w:val="20"/>
          <w:szCs w:val="20"/>
          <w:highlight w:val="lightGray"/>
        </w:rPr>
        <w:t xml:space="preserve">[указывается </w:t>
      </w:r>
      <w:r w:rsidR="00B54721" w:rsidRPr="005028EB">
        <w:rPr>
          <w:rFonts w:ascii="Arial" w:eastAsia="Arial" w:hAnsi="Arial" w:cs="Arial"/>
          <w:i/>
          <w:iCs/>
          <w:sz w:val="20"/>
          <w:szCs w:val="20"/>
          <w:highlight w:val="lightGray"/>
          <w:lang w:val="ru-RU"/>
        </w:rPr>
        <w:t>НРД</w:t>
      </w:r>
      <w:r w:rsidR="00B54721" w:rsidRPr="005028EB">
        <w:rPr>
          <w:rFonts w:ascii="Arial" w:eastAsia="Arial" w:hAnsi="Arial" w:cs="Arial"/>
          <w:i/>
          <w:iCs/>
          <w:sz w:val="20"/>
          <w:szCs w:val="20"/>
          <w:highlight w:val="lightGray"/>
        </w:rPr>
        <w:t xml:space="preserve"> </w:t>
      </w:r>
      <w:r w:rsidR="00B54721" w:rsidRPr="005028EB">
        <w:rPr>
          <w:rFonts w:ascii="Arial" w:eastAsia="Arial" w:hAnsi="Arial" w:cs="Arial"/>
          <w:i/>
          <w:iCs/>
          <w:sz w:val="20"/>
          <w:szCs w:val="20"/>
          <w:highlight w:val="lightGray"/>
          <w:lang w:val="ru-RU"/>
        </w:rPr>
        <w:t>или</w:t>
      </w:r>
      <w:r w:rsidR="00B54721" w:rsidRPr="005028EB">
        <w:rPr>
          <w:rFonts w:ascii="Arial" w:eastAsia="Arial" w:hAnsi="Arial" w:cs="Arial"/>
          <w:i/>
          <w:iCs/>
          <w:sz w:val="20"/>
          <w:szCs w:val="20"/>
          <w:highlight w:val="lightGray"/>
        </w:rPr>
        <w:t xml:space="preserve"> </w:t>
      </w:r>
      <w:r w:rsidR="00B54721" w:rsidRPr="005028EB">
        <w:rPr>
          <w:rFonts w:ascii="Arial" w:eastAsia="Arial" w:hAnsi="Arial" w:cs="Arial"/>
          <w:i/>
          <w:iCs/>
          <w:sz w:val="20"/>
          <w:szCs w:val="20"/>
          <w:highlight w:val="lightGray"/>
          <w:lang w:val="ru-RU"/>
        </w:rPr>
        <w:t>иное</w:t>
      </w:r>
      <w:r w:rsidR="00B54721" w:rsidRPr="005028EB">
        <w:rPr>
          <w:rFonts w:ascii="Arial" w:eastAsia="Arial" w:hAnsi="Arial" w:cs="Arial"/>
          <w:i/>
          <w:iCs/>
          <w:sz w:val="20"/>
          <w:szCs w:val="20"/>
          <w:highlight w:val="lightGray"/>
        </w:rPr>
        <w:t xml:space="preserve"> </w:t>
      </w:r>
      <w:r w:rsidR="00B54721" w:rsidRPr="005028EB">
        <w:rPr>
          <w:rFonts w:ascii="Arial" w:eastAsia="Arial" w:hAnsi="Arial" w:cs="Arial"/>
          <w:i/>
          <w:iCs/>
          <w:sz w:val="20"/>
          <w:szCs w:val="20"/>
          <w:highlight w:val="lightGray"/>
          <w:lang w:val="ru-RU"/>
        </w:rPr>
        <w:t>наименование</w:t>
      </w:r>
      <w:r w:rsidR="00B54721" w:rsidRPr="00B54721">
        <w:rPr>
          <w:rFonts w:ascii="Arial" w:eastAsia="Arial" w:hAnsi="Arial" w:cs="Arial"/>
          <w:i/>
          <w:iCs/>
          <w:sz w:val="20"/>
          <w:szCs w:val="20"/>
          <w:highlight w:val="lightGray"/>
        </w:rPr>
        <w:t xml:space="preserve"> </w:t>
      </w:r>
      <w:r w:rsidR="00B54721">
        <w:rPr>
          <w:rFonts w:ascii="Arial" w:eastAsia="Arial" w:hAnsi="Arial" w:cs="Arial"/>
          <w:i/>
          <w:iCs/>
          <w:sz w:val="20"/>
          <w:szCs w:val="20"/>
          <w:highlight w:val="lightGray"/>
          <w:lang w:val="ru-RU"/>
        </w:rPr>
        <w:t>на</w:t>
      </w:r>
      <w:r w:rsidR="00B54721" w:rsidRPr="00B54721">
        <w:rPr>
          <w:rFonts w:ascii="Arial" w:eastAsia="Arial" w:hAnsi="Arial" w:cs="Arial"/>
          <w:i/>
          <w:iCs/>
          <w:sz w:val="20"/>
          <w:szCs w:val="20"/>
          <w:highlight w:val="lightGray"/>
        </w:rPr>
        <w:t xml:space="preserve"> </w:t>
      </w:r>
      <w:r w:rsidR="00B54721">
        <w:rPr>
          <w:rFonts w:ascii="Arial" w:eastAsia="Arial" w:hAnsi="Arial" w:cs="Arial"/>
          <w:i/>
          <w:iCs/>
          <w:sz w:val="20"/>
          <w:szCs w:val="20"/>
          <w:highlight w:val="lightGray"/>
          <w:lang w:val="ru-RU"/>
        </w:rPr>
        <w:t>русском</w:t>
      </w:r>
      <w:r w:rsidR="00B54721" w:rsidRPr="00B54721">
        <w:rPr>
          <w:rFonts w:ascii="Arial" w:eastAsia="Arial" w:hAnsi="Arial" w:cs="Arial"/>
          <w:i/>
          <w:iCs/>
          <w:sz w:val="20"/>
          <w:szCs w:val="20"/>
          <w:highlight w:val="lightGray"/>
        </w:rPr>
        <w:t xml:space="preserve"> </w:t>
      </w:r>
      <w:r w:rsidR="00B54721">
        <w:rPr>
          <w:rFonts w:ascii="Arial" w:eastAsia="Arial" w:hAnsi="Arial" w:cs="Arial"/>
          <w:i/>
          <w:iCs/>
          <w:sz w:val="20"/>
          <w:szCs w:val="20"/>
          <w:highlight w:val="lightGray"/>
          <w:lang w:val="ru-RU"/>
        </w:rPr>
        <w:t>языке</w:t>
      </w:r>
      <w:r w:rsidR="00B54721" w:rsidRPr="005028EB">
        <w:rPr>
          <w:rFonts w:ascii="Arial" w:eastAsia="Arial" w:hAnsi="Arial" w:cs="Arial"/>
          <w:i/>
          <w:iCs/>
          <w:sz w:val="20"/>
          <w:szCs w:val="20"/>
          <w:highlight w:val="lightGray"/>
        </w:rPr>
        <w:t xml:space="preserve">, </w:t>
      </w:r>
      <w:r w:rsidR="00B54721" w:rsidRPr="005028EB">
        <w:rPr>
          <w:rFonts w:ascii="Arial" w:eastAsia="Arial" w:hAnsi="Arial" w:cs="Arial"/>
          <w:i/>
          <w:iCs/>
          <w:sz w:val="20"/>
          <w:szCs w:val="20"/>
          <w:highlight w:val="lightGray"/>
          <w:lang w:val="ru-RU"/>
        </w:rPr>
        <w:t>см</w:t>
      </w:r>
      <w:r w:rsidR="00B54721" w:rsidRPr="005028EB">
        <w:rPr>
          <w:rFonts w:ascii="Arial" w:eastAsia="Arial" w:hAnsi="Arial" w:cs="Arial"/>
          <w:i/>
          <w:iCs/>
          <w:sz w:val="20"/>
          <w:szCs w:val="20"/>
          <w:highlight w:val="lightGray"/>
        </w:rPr>
        <w:t xml:space="preserve">. </w:t>
      </w:r>
      <w:r w:rsidR="00B54721" w:rsidRPr="005028EB">
        <w:rPr>
          <w:rFonts w:ascii="Arial" w:eastAsia="Arial" w:hAnsi="Arial" w:cs="Arial"/>
          <w:i/>
          <w:iCs/>
          <w:sz w:val="20"/>
          <w:szCs w:val="20"/>
          <w:highlight w:val="lightGray"/>
          <w:lang w:val="ru-RU"/>
        </w:rPr>
        <w:t>пункт</w:t>
      </w:r>
      <w:r w:rsidR="00B54721" w:rsidRPr="005028EB">
        <w:rPr>
          <w:rFonts w:ascii="Arial" w:eastAsia="Arial" w:hAnsi="Arial" w:cs="Arial"/>
          <w:i/>
          <w:iCs/>
          <w:sz w:val="20"/>
          <w:szCs w:val="20"/>
          <w:highlight w:val="lightGray"/>
        </w:rPr>
        <w:t xml:space="preserve"> 7.1.2 </w:t>
      </w:r>
      <w:r w:rsidR="00B54721" w:rsidRPr="005028EB">
        <w:rPr>
          <w:rFonts w:ascii="Arial" w:eastAsia="Arial" w:hAnsi="Arial" w:cs="Arial"/>
          <w:i/>
          <w:iCs/>
          <w:sz w:val="20"/>
          <w:szCs w:val="20"/>
          <w:highlight w:val="lightGray"/>
          <w:lang w:val="ru-RU"/>
        </w:rPr>
        <w:t>Инструкции</w:t>
      </w:r>
      <w:r w:rsidR="00B54721" w:rsidRPr="005028EB">
        <w:rPr>
          <w:rFonts w:ascii="Arial" w:eastAsia="Arial" w:hAnsi="Arial" w:cs="Arial"/>
          <w:i/>
          <w:iCs/>
          <w:sz w:val="20"/>
          <w:szCs w:val="20"/>
          <w:highlight w:val="lightGray"/>
        </w:rPr>
        <w:t>]</w:t>
      </w:r>
      <w:r w:rsidRPr="00802C0E">
        <w:rPr>
          <w:rFonts w:ascii="Arial" w:eastAsia="Arial" w:hAnsi="Arial" w:cs="Arial"/>
          <w:sz w:val="20"/>
          <w:szCs w:val="20"/>
        </w:rPr>
        <w:t xml:space="preserve">), dont le successeur, après un certain nombre de réorganisations </w:t>
      </w:r>
      <w:r w:rsidR="00802C0E">
        <w:rPr>
          <w:rFonts w:ascii="Arial" w:eastAsia="Arial" w:hAnsi="Arial" w:cs="Arial"/>
          <w:sz w:val="20"/>
          <w:szCs w:val="20"/>
        </w:rPr>
        <w:t>d'entreprises, est NSD («___</w:t>
      </w:r>
      <w:r w:rsidRPr="00802C0E">
        <w:rPr>
          <w:rFonts w:ascii="Arial" w:eastAsia="Arial" w:hAnsi="Arial" w:cs="Arial"/>
          <w:sz w:val="20"/>
          <w:szCs w:val="20"/>
        </w:rPr>
        <w:t>»</w:t>
      </w:r>
      <w:r w:rsidR="00802C0E">
        <w:rPr>
          <w:rFonts w:ascii="Arial" w:eastAsia="Arial" w:hAnsi="Arial" w:cs="Arial"/>
          <w:sz w:val="20"/>
          <w:szCs w:val="20"/>
        </w:rPr>
        <w:t xml:space="preserve"> </w:t>
      </w:r>
      <w:r w:rsidR="00B54721" w:rsidRPr="00B54721">
        <w:rPr>
          <w:rFonts w:ascii="Arial" w:eastAsia="Arial" w:hAnsi="Arial" w:cs="Arial"/>
          <w:i/>
          <w:iCs/>
          <w:sz w:val="20"/>
          <w:szCs w:val="20"/>
          <w:highlight w:val="lightGray"/>
        </w:rPr>
        <w:t>[</w:t>
      </w:r>
      <w:r w:rsidR="00B54721" w:rsidRPr="00B54721">
        <w:rPr>
          <w:rFonts w:ascii="Arial" w:eastAsia="Arial" w:hAnsi="Arial" w:cs="Arial"/>
          <w:i/>
          <w:iCs/>
          <w:sz w:val="20"/>
          <w:szCs w:val="20"/>
          <w:highlight w:val="lightGray"/>
          <w:lang w:val="ru-RU"/>
        </w:rPr>
        <w:t>для</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удобства</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рекомендуется</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ввести</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сокращение</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договора</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с</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НРД</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для</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использования</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в</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дальнейшем</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в</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тексте</w:t>
      </w:r>
      <w:r w:rsidR="00B54721" w:rsidRPr="00B54721">
        <w:rPr>
          <w:rFonts w:ascii="Arial" w:eastAsia="Arial" w:hAnsi="Arial" w:cs="Arial"/>
          <w:i/>
          <w:iCs/>
          <w:sz w:val="20"/>
          <w:szCs w:val="20"/>
          <w:highlight w:val="lightGray"/>
        </w:rPr>
        <w:t xml:space="preserve"> </w:t>
      </w:r>
      <w:r w:rsidR="00B54721" w:rsidRPr="00B54721">
        <w:rPr>
          <w:rFonts w:ascii="Arial" w:eastAsia="Arial" w:hAnsi="Arial" w:cs="Arial"/>
          <w:i/>
          <w:iCs/>
          <w:sz w:val="20"/>
          <w:szCs w:val="20"/>
          <w:highlight w:val="lightGray"/>
          <w:lang w:val="ru-RU"/>
        </w:rPr>
        <w:t>обращения</w:t>
      </w:r>
      <w:r w:rsidR="00B54721" w:rsidRPr="00B54721">
        <w:rPr>
          <w:rFonts w:ascii="Arial" w:eastAsia="Arial" w:hAnsi="Arial" w:cs="Arial"/>
          <w:i/>
          <w:iCs/>
          <w:sz w:val="20"/>
          <w:szCs w:val="20"/>
          <w:highlight w:val="lightGray"/>
        </w:rPr>
        <w:t>]</w:t>
      </w:r>
      <w:r w:rsidRPr="00802C0E">
        <w:rPr>
          <w:rFonts w:ascii="Arial" w:eastAsia="Arial" w:hAnsi="Arial" w:cs="Arial"/>
          <w:sz w:val="20"/>
          <w:szCs w:val="20"/>
        </w:rPr>
        <w:t>)</w:t>
      </w:r>
      <w:r w:rsidRPr="00167CB5">
        <w:rPr>
          <w:rFonts w:ascii="Arial" w:eastAsia="Arial" w:hAnsi="Arial" w:cs="Arial"/>
          <w:sz w:val="20"/>
          <w:szCs w:val="20"/>
        </w:rPr>
        <w:t>. Aux termes</w:t>
      </w:r>
      <w:r w:rsidRPr="00167CB5">
        <w:rPr>
          <w:rFonts w:ascii="Arial" w:eastAsia="Arial" w:hAnsi="Arial" w:cs="Arial"/>
          <w:color w:val="000000"/>
          <w:sz w:val="20"/>
          <w:szCs w:val="20"/>
        </w:rPr>
        <w:t xml:space="preserve"> </w:t>
      </w:r>
      <w:r w:rsidR="00B54721" w:rsidRPr="00B54721">
        <w:rPr>
          <w:rFonts w:ascii="Arial" w:eastAsia="Times New Roman" w:hAnsi="Arial" w:cs="Arial"/>
          <w:i/>
          <w:iCs/>
          <w:color w:val="000000"/>
          <w:sz w:val="20"/>
          <w:szCs w:val="20"/>
          <w:highlight w:val="lightGray"/>
        </w:rPr>
        <w:t>[</w:t>
      </w:r>
      <w:r w:rsidR="00B54721">
        <w:rPr>
          <w:rFonts w:ascii="Arial" w:eastAsia="Times New Roman" w:hAnsi="Arial" w:cs="Arial"/>
          <w:i/>
          <w:iCs/>
          <w:color w:val="000000"/>
          <w:sz w:val="20"/>
          <w:szCs w:val="20"/>
          <w:highlight w:val="lightGray"/>
          <w:lang w:val="ru-RU"/>
        </w:rPr>
        <w:t>сокращенное</w:t>
      </w:r>
      <w:r w:rsidR="00B54721" w:rsidRPr="00B54721">
        <w:rPr>
          <w:rFonts w:ascii="Arial" w:eastAsia="Times New Roman" w:hAnsi="Arial" w:cs="Arial"/>
          <w:i/>
          <w:iCs/>
          <w:color w:val="000000"/>
          <w:sz w:val="20"/>
          <w:szCs w:val="20"/>
          <w:highlight w:val="lightGray"/>
        </w:rPr>
        <w:t xml:space="preserve"> </w:t>
      </w:r>
      <w:r w:rsidR="00B54721" w:rsidRPr="00B54721">
        <w:rPr>
          <w:rFonts w:ascii="Arial" w:eastAsia="Times New Roman" w:hAnsi="Arial" w:cs="Arial"/>
          <w:i/>
          <w:iCs/>
          <w:color w:val="000000"/>
          <w:sz w:val="20"/>
          <w:szCs w:val="20"/>
          <w:highlight w:val="lightGray"/>
          <w:lang w:val="ru-RU"/>
        </w:rPr>
        <w:t>наименование</w:t>
      </w:r>
      <w:r w:rsidR="00B54721" w:rsidRPr="00B54721">
        <w:rPr>
          <w:rFonts w:ascii="Arial" w:eastAsia="Times New Roman" w:hAnsi="Arial" w:cs="Arial"/>
          <w:i/>
          <w:iCs/>
          <w:color w:val="000000"/>
          <w:sz w:val="20"/>
          <w:szCs w:val="20"/>
          <w:highlight w:val="lightGray"/>
        </w:rPr>
        <w:t xml:space="preserve"> </w:t>
      </w:r>
      <w:r w:rsidR="00B54721" w:rsidRPr="00B54721">
        <w:rPr>
          <w:rFonts w:ascii="Arial" w:eastAsia="Times New Roman" w:hAnsi="Arial" w:cs="Arial"/>
          <w:i/>
          <w:iCs/>
          <w:color w:val="000000"/>
          <w:sz w:val="20"/>
          <w:szCs w:val="20"/>
          <w:highlight w:val="lightGray"/>
          <w:lang w:val="ru-RU"/>
        </w:rPr>
        <w:t>договора</w:t>
      </w:r>
      <w:r w:rsidR="00B54721" w:rsidRPr="00B54721">
        <w:rPr>
          <w:rFonts w:ascii="Arial" w:eastAsia="Times New Roman" w:hAnsi="Arial" w:cs="Arial"/>
          <w:i/>
          <w:iCs/>
          <w:color w:val="000000"/>
          <w:sz w:val="20"/>
          <w:szCs w:val="20"/>
          <w:highlight w:val="lightGray"/>
        </w:rPr>
        <w:t xml:space="preserve"> </w:t>
      </w:r>
      <w:r w:rsidR="00B54721" w:rsidRPr="00B54721">
        <w:rPr>
          <w:rFonts w:ascii="Arial" w:eastAsia="Times New Roman" w:hAnsi="Arial" w:cs="Arial"/>
          <w:i/>
          <w:iCs/>
          <w:color w:val="000000"/>
          <w:sz w:val="20"/>
          <w:szCs w:val="20"/>
          <w:highlight w:val="lightGray"/>
          <w:lang w:val="ru-RU"/>
        </w:rPr>
        <w:t>с</w:t>
      </w:r>
      <w:r w:rsidR="00B54721" w:rsidRPr="00B54721">
        <w:rPr>
          <w:rFonts w:ascii="Arial" w:eastAsia="Times New Roman" w:hAnsi="Arial" w:cs="Arial"/>
          <w:i/>
          <w:iCs/>
          <w:color w:val="000000"/>
          <w:sz w:val="20"/>
          <w:szCs w:val="20"/>
          <w:highlight w:val="lightGray"/>
        </w:rPr>
        <w:t xml:space="preserve"> </w:t>
      </w:r>
      <w:r w:rsidR="00B54721" w:rsidRPr="00B54721">
        <w:rPr>
          <w:rFonts w:ascii="Arial" w:eastAsia="Times New Roman" w:hAnsi="Arial" w:cs="Arial"/>
          <w:i/>
          <w:iCs/>
          <w:color w:val="000000"/>
          <w:sz w:val="20"/>
          <w:szCs w:val="20"/>
          <w:highlight w:val="lightGray"/>
          <w:lang w:val="ru-RU"/>
        </w:rPr>
        <w:t>НРД</w:t>
      </w:r>
      <w:r w:rsidR="00B54721" w:rsidRPr="00B54721">
        <w:rPr>
          <w:rFonts w:ascii="Arial" w:eastAsia="Times New Roman" w:hAnsi="Arial" w:cs="Arial"/>
          <w:i/>
          <w:iCs/>
          <w:color w:val="000000"/>
          <w:sz w:val="20"/>
          <w:szCs w:val="20"/>
          <w:highlight w:val="lightGray"/>
        </w:rPr>
        <w:t>]</w:t>
      </w:r>
      <w:r w:rsidRPr="00167CB5">
        <w:rPr>
          <w:rFonts w:ascii="Arial" w:eastAsia="Arial" w:hAnsi="Arial" w:cs="Arial"/>
          <w:color w:val="000000"/>
          <w:sz w:val="20"/>
          <w:szCs w:val="20"/>
        </w:rPr>
        <w:t xml:space="preserve">, NSD a accepté de fournir les services spécifiés dans </w:t>
      </w:r>
      <w:r w:rsidR="00B54721" w:rsidRPr="00B54721">
        <w:rPr>
          <w:rFonts w:ascii="Arial" w:eastAsia="Times New Roman" w:hAnsi="Arial" w:cs="Arial"/>
          <w:i/>
          <w:iCs/>
          <w:color w:val="000000"/>
          <w:sz w:val="20"/>
          <w:szCs w:val="20"/>
          <w:highlight w:val="lightGray"/>
        </w:rPr>
        <w:t>[</w:t>
      </w:r>
      <w:r w:rsidR="00B54721">
        <w:rPr>
          <w:rFonts w:ascii="Arial" w:eastAsia="Times New Roman" w:hAnsi="Arial" w:cs="Arial"/>
          <w:i/>
          <w:iCs/>
          <w:color w:val="000000"/>
          <w:sz w:val="20"/>
          <w:szCs w:val="20"/>
          <w:highlight w:val="lightGray"/>
          <w:lang w:val="ru-RU"/>
        </w:rPr>
        <w:t>сокращенное</w:t>
      </w:r>
      <w:r w:rsidR="00B54721" w:rsidRPr="00B54721">
        <w:rPr>
          <w:rFonts w:ascii="Arial" w:eastAsia="Times New Roman" w:hAnsi="Arial" w:cs="Arial"/>
          <w:i/>
          <w:iCs/>
          <w:color w:val="000000"/>
          <w:sz w:val="20"/>
          <w:szCs w:val="20"/>
          <w:highlight w:val="lightGray"/>
        </w:rPr>
        <w:t xml:space="preserve"> </w:t>
      </w:r>
      <w:r w:rsidR="00B54721" w:rsidRPr="00B54721">
        <w:rPr>
          <w:rFonts w:ascii="Arial" w:eastAsia="Times New Roman" w:hAnsi="Arial" w:cs="Arial"/>
          <w:i/>
          <w:iCs/>
          <w:color w:val="000000"/>
          <w:sz w:val="20"/>
          <w:szCs w:val="20"/>
          <w:highlight w:val="lightGray"/>
          <w:lang w:val="ru-RU"/>
        </w:rPr>
        <w:t>наименование</w:t>
      </w:r>
      <w:r w:rsidR="00B54721" w:rsidRPr="00B54721">
        <w:rPr>
          <w:rFonts w:ascii="Arial" w:eastAsia="Times New Roman" w:hAnsi="Arial" w:cs="Arial"/>
          <w:i/>
          <w:iCs/>
          <w:color w:val="000000"/>
          <w:sz w:val="20"/>
          <w:szCs w:val="20"/>
          <w:highlight w:val="lightGray"/>
        </w:rPr>
        <w:t xml:space="preserve"> </w:t>
      </w:r>
      <w:r w:rsidR="00B54721" w:rsidRPr="00B54721">
        <w:rPr>
          <w:rFonts w:ascii="Arial" w:eastAsia="Times New Roman" w:hAnsi="Arial" w:cs="Arial"/>
          <w:i/>
          <w:iCs/>
          <w:color w:val="000000"/>
          <w:sz w:val="20"/>
          <w:szCs w:val="20"/>
          <w:highlight w:val="lightGray"/>
          <w:lang w:val="ru-RU"/>
        </w:rPr>
        <w:t>договора</w:t>
      </w:r>
      <w:r w:rsidR="00B54721" w:rsidRPr="00B54721">
        <w:rPr>
          <w:rFonts w:ascii="Arial" w:eastAsia="Times New Roman" w:hAnsi="Arial" w:cs="Arial"/>
          <w:i/>
          <w:iCs/>
          <w:color w:val="000000"/>
          <w:sz w:val="20"/>
          <w:szCs w:val="20"/>
          <w:highlight w:val="lightGray"/>
        </w:rPr>
        <w:t xml:space="preserve"> </w:t>
      </w:r>
      <w:r w:rsidR="00B54721" w:rsidRPr="00B54721">
        <w:rPr>
          <w:rFonts w:ascii="Arial" w:eastAsia="Times New Roman" w:hAnsi="Arial" w:cs="Arial"/>
          <w:i/>
          <w:iCs/>
          <w:color w:val="000000"/>
          <w:sz w:val="20"/>
          <w:szCs w:val="20"/>
          <w:highlight w:val="lightGray"/>
          <w:lang w:val="ru-RU"/>
        </w:rPr>
        <w:t>с</w:t>
      </w:r>
      <w:r w:rsidR="00B54721" w:rsidRPr="00B54721">
        <w:rPr>
          <w:rFonts w:ascii="Arial" w:eastAsia="Times New Roman" w:hAnsi="Arial" w:cs="Arial"/>
          <w:i/>
          <w:iCs/>
          <w:color w:val="000000"/>
          <w:sz w:val="20"/>
          <w:szCs w:val="20"/>
          <w:highlight w:val="lightGray"/>
        </w:rPr>
        <w:t xml:space="preserve"> </w:t>
      </w:r>
      <w:r w:rsidR="00B54721" w:rsidRPr="00B54721">
        <w:rPr>
          <w:rFonts w:ascii="Arial" w:eastAsia="Times New Roman" w:hAnsi="Arial" w:cs="Arial"/>
          <w:i/>
          <w:iCs/>
          <w:color w:val="000000"/>
          <w:sz w:val="20"/>
          <w:szCs w:val="20"/>
          <w:highlight w:val="lightGray"/>
          <w:lang w:val="ru-RU"/>
        </w:rPr>
        <w:t>НРД</w:t>
      </w:r>
      <w:r w:rsidR="00B54721" w:rsidRPr="00B54721">
        <w:rPr>
          <w:rFonts w:ascii="Arial" w:eastAsia="Times New Roman" w:hAnsi="Arial" w:cs="Arial"/>
          <w:i/>
          <w:iCs/>
          <w:color w:val="000000"/>
          <w:sz w:val="20"/>
          <w:szCs w:val="20"/>
          <w:highlight w:val="lightGray"/>
        </w:rPr>
        <w:t>]</w:t>
      </w:r>
      <w:r w:rsidRPr="00167CB5">
        <w:rPr>
          <w:rFonts w:ascii="Arial" w:eastAsia="Arial" w:hAnsi="Arial" w:cs="Arial"/>
          <w:color w:val="000000"/>
          <w:sz w:val="20"/>
          <w:szCs w:val="20"/>
        </w:rPr>
        <w:t>, y compris la tenue des registres du(des) compte(s) interdépositaire(s) (nominal(aux)) ouvert(s) et servi(s) par NSD à l'égard des titres détenus par le Dépositaire Client pour ses clients, l'exécution de transactions (opérations) dans le cadre de ce(s) compte(s) interdépositaire(s) (nominal(aux)).</w:t>
      </w:r>
    </w:p>
    <w:p w14:paraId="00000047" w14:textId="4B0C9BB3"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Par l'intermédiaire des comptes que NSD sert en vertu de </w:t>
      </w:r>
      <w:r w:rsidR="000D1A96" w:rsidRPr="00B54721">
        <w:rPr>
          <w:rFonts w:ascii="Arial" w:eastAsia="Times New Roman" w:hAnsi="Arial" w:cs="Arial"/>
          <w:i/>
          <w:iCs/>
          <w:color w:val="000000"/>
          <w:sz w:val="20"/>
          <w:szCs w:val="20"/>
          <w:highlight w:val="lightGray"/>
        </w:rPr>
        <w:t>[</w:t>
      </w:r>
      <w:r w:rsidR="000D1A96">
        <w:rPr>
          <w:rFonts w:ascii="Arial" w:eastAsia="Times New Roman" w:hAnsi="Arial" w:cs="Arial"/>
          <w:i/>
          <w:iCs/>
          <w:color w:val="000000"/>
          <w:sz w:val="20"/>
          <w:szCs w:val="20"/>
          <w:highlight w:val="lightGray"/>
          <w:lang w:val="ru-RU"/>
        </w:rPr>
        <w:t>сокращенное</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наименование</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договора</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с</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НРД</w:t>
      </w:r>
      <w:r w:rsidR="000D1A96" w:rsidRPr="00B54721">
        <w:rPr>
          <w:rFonts w:ascii="Arial" w:eastAsia="Times New Roman" w:hAnsi="Arial" w:cs="Arial"/>
          <w:i/>
          <w:iCs/>
          <w:color w:val="000000"/>
          <w:sz w:val="20"/>
          <w:szCs w:val="20"/>
          <w:highlight w:val="lightGray"/>
        </w:rPr>
        <w:t>]</w:t>
      </w:r>
      <w:r w:rsidRPr="00167CB5">
        <w:rPr>
          <w:rFonts w:ascii="Arial" w:eastAsia="Arial" w:hAnsi="Arial" w:cs="Arial"/>
          <w:color w:val="000000"/>
          <w:sz w:val="20"/>
          <w:szCs w:val="20"/>
        </w:rPr>
        <w:t>,</w:t>
      </w:r>
      <w:r w:rsidRPr="00167CB5">
        <w:rPr>
          <w:rFonts w:ascii="Arial" w:eastAsia="Arial" w:hAnsi="Arial" w:cs="Arial"/>
          <w:sz w:val="20"/>
          <w:szCs w:val="20"/>
        </w:rPr>
        <w:t xml:space="preserve"> le Dépositaire Client </w:t>
      </w:r>
      <w:r w:rsidRPr="00167CB5">
        <w:rPr>
          <w:rFonts w:ascii="Arial" w:eastAsia="Arial" w:hAnsi="Arial" w:cs="Arial"/>
          <w:color w:val="000000"/>
          <w:sz w:val="20"/>
          <w:szCs w:val="20"/>
        </w:rPr>
        <w:t xml:space="preserve">détient des titres, y compris ceux émis dans des juridictions étrangères, pour le compte de ses clients, personnes physiques et morales. </w:t>
      </w:r>
      <w:r w:rsidRPr="00167CB5">
        <w:rPr>
          <w:rFonts w:ascii="Arial" w:eastAsia="Arial" w:hAnsi="Arial" w:cs="Arial"/>
          <w:sz w:val="20"/>
          <w:szCs w:val="20"/>
        </w:rPr>
        <w:t xml:space="preserve">Du côté du Dépositaire Client, le Dépositaire Client a ouvert des comptes de dépôt pour chacun de ses clients, y compris le Demandeur, afin d'affirmer les droits de propriété et de recevoir des ordres de ses clients pour débiter (retirer des titres) ou créditer (déposer des titres) les comptes de dépôt. En vertu de </w:t>
      </w:r>
      <w:r w:rsidR="000D1A96" w:rsidRPr="00B54721">
        <w:rPr>
          <w:rFonts w:ascii="Arial" w:eastAsia="Times New Roman" w:hAnsi="Arial" w:cs="Arial"/>
          <w:i/>
          <w:iCs/>
          <w:color w:val="000000"/>
          <w:sz w:val="20"/>
          <w:szCs w:val="20"/>
          <w:highlight w:val="lightGray"/>
        </w:rPr>
        <w:t>[</w:t>
      </w:r>
      <w:r w:rsidR="000D1A96">
        <w:rPr>
          <w:rFonts w:ascii="Arial" w:eastAsia="Times New Roman" w:hAnsi="Arial" w:cs="Arial"/>
          <w:i/>
          <w:iCs/>
          <w:color w:val="000000"/>
          <w:sz w:val="20"/>
          <w:szCs w:val="20"/>
          <w:highlight w:val="lightGray"/>
          <w:lang w:val="ru-RU"/>
        </w:rPr>
        <w:t>сокращенное</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наименование</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договора</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с</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НРД</w:t>
      </w:r>
      <w:r w:rsidR="000D1A96" w:rsidRPr="00B54721">
        <w:rPr>
          <w:rFonts w:ascii="Arial" w:eastAsia="Times New Roman" w:hAnsi="Arial" w:cs="Arial"/>
          <w:i/>
          <w:iCs/>
          <w:color w:val="000000"/>
          <w:sz w:val="20"/>
          <w:szCs w:val="20"/>
          <w:highlight w:val="lightGray"/>
        </w:rPr>
        <w:t>]</w:t>
      </w:r>
      <w:r w:rsidRPr="00167CB5">
        <w:rPr>
          <w:rFonts w:ascii="Arial" w:eastAsia="Arial" w:hAnsi="Arial" w:cs="Arial"/>
          <w:sz w:val="20"/>
          <w:szCs w:val="20"/>
        </w:rPr>
        <w:t>, le Dépositaire Client transmet des ordres à NSD pour exécution en débitant ou en créditant spécifiquement le(s) compte(s) du Dépositaire Client, et dès que ces transactions sont exécutées, débiter ou créditer les comptes de ses clients, y compris le Demandeur</w:t>
      </w:r>
      <w:r w:rsidRPr="00167CB5">
        <w:rPr>
          <w:rFonts w:ascii="Arial" w:eastAsia="Arial" w:hAnsi="Arial" w:cs="Arial"/>
          <w:color w:val="000000"/>
          <w:sz w:val="20"/>
          <w:szCs w:val="20"/>
        </w:rPr>
        <w:t>.</w:t>
      </w:r>
    </w:p>
    <w:p w14:paraId="00000048" w14:textId="479E58AA"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lastRenderedPageBreak/>
        <w:t>Pour permettre à ses clients de détenir des titres étrangers par l'intermédiaire de chaînes de dépositaires transfrontalières, NSD opère avec des institutions financières étrangères. Le Demandeur a demandé au Dépositaire Client les noms des institutions étrangères auprès desquelles NSD détient des comptes. Le Dépositaire Client a fourni la lettre de NSD datée du</w:t>
      </w:r>
      <w:r w:rsidR="003A148F" w:rsidRPr="003A148F">
        <w:rPr>
          <w:rFonts w:ascii="Arial" w:eastAsia="Arial" w:hAnsi="Arial" w:cs="Arial"/>
          <w:color w:val="000000"/>
          <w:sz w:val="20"/>
          <w:szCs w:val="20"/>
        </w:rPr>
        <w:t xml:space="preserve"> </w:t>
      </w:r>
      <w:r w:rsidRPr="00167CB5">
        <w:rPr>
          <w:rFonts w:ascii="Arial" w:eastAsia="Arial" w:hAnsi="Arial" w:cs="Arial"/>
          <w:color w:val="000000"/>
          <w:sz w:val="20"/>
          <w:szCs w:val="20"/>
        </w:rPr>
        <w:t xml:space="preserve"> </w:t>
      </w:r>
      <w:r w:rsidR="000D1A96" w:rsidRPr="000D1A96">
        <w:rPr>
          <w:rFonts w:ascii="Arial" w:eastAsia="Arial" w:hAnsi="Arial" w:cs="Arial"/>
          <w:i/>
          <w:iCs/>
          <w:color w:val="000000"/>
          <w:sz w:val="20"/>
          <w:szCs w:val="20"/>
          <w:highlight w:val="lightGray"/>
        </w:rPr>
        <w:t>[</w:t>
      </w:r>
      <w:r w:rsidR="00802C0E" w:rsidRPr="000D1A96">
        <w:rPr>
          <w:rFonts w:ascii="Arial" w:eastAsia="Arial" w:hAnsi="Arial" w:cs="Arial"/>
          <w:i/>
          <w:iCs/>
          <w:color w:val="000000"/>
          <w:sz w:val="20"/>
          <w:szCs w:val="20"/>
          <w:highlight w:val="lightGray"/>
          <w:lang w:val="en-GB"/>
        </w:rPr>
        <w:t>указывается</w:t>
      </w:r>
      <w:r w:rsidR="00802C0E" w:rsidRPr="000D1A96">
        <w:rPr>
          <w:rFonts w:ascii="Arial" w:eastAsia="Arial" w:hAnsi="Arial" w:cs="Arial"/>
          <w:i/>
          <w:iCs/>
          <w:color w:val="000000"/>
          <w:sz w:val="20"/>
          <w:szCs w:val="20"/>
          <w:highlight w:val="lightGray"/>
        </w:rPr>
        <w:t xml:space="preserve"> </w:t>
      </w:r>
      <w:r w:rsidR="00A22DED" w:rsidRPr="000D1A96">
        <w:rPr>
          <w:rFonts w:ascii="Arial" w:eastAsia="Arial" w:hAnsi="Arial" w:cs="Arial"/>
          <w:i/>
          <w:iCs/>
          <w:color w:val="000000"/>
          <w:sz w:val="20"/>
          <w:szCs w:val="20"/>
          <w:highlight w:val="lightGray"/>
          <w:lang w:val="ru-RU"/>
        </w:rPr>
        <w:t>дата</w:t>
      </w:r>
      <w:r w:rsidR="00A22DED" w:rsidRPr="000D1A96">
        <w:rPr>
          <w:rFonts w:ascii="Arial" w:eastAsia="Arial" w:hAnsi="Arial" w:cs="Arial"/>
          <w:i/>
          <w:iCs/>
          <w:color w:val="000000"/>
          <w:sz w:val="20"/>
          <w:szCs w:val="20"/>
          <w:highlight w:val="lightGray"/>
        </w:rPr>
        <w:t xml:space="preserve"> </w:t>
      </w:r>
      <w:r w:rsidR="00802C0E" w:rsidRPr="000D1A96">
        <w:rPr>
          <w:rFonts w:ascii="Arial" w:eastAsia="Arial" w:hAnsi="Arial" w:cs="Arial"/>
          <w:i/>
          <w:iCs/>
          <w:color w:val="000000"/>
          <w:sz w:val="20"/>
          <w:szCs w:val="20"/>
          <w:highlight w:val="lightGray"/>
        </w:rPr>
        <w:t xml:space="preserve">и </w:t>
      </w:r>
      <w:r w:rsidR="00A22DED" w:rsidRPr="000D1A96">
        <w:rPr>
          <w:rFonts w:ascii="Arial" w:eastAsia="Arial" w:hAnsi="Arial" w:cs="Arial"/>
          <w:i/>
          <w:iCs/>
          <w:color w:val="000000"/>
          <w:sz w:val="20"/>
          <w:szCs w:val="20"/>
          <w:highlight w:val="lightGray"/>
          <w:lang w:val="ru-RU"/>
        </w:rPr>
        <w:t>номер</w:t>
      </w:r>
      <w:r w:rsidR="00A22DED" w:rsidRPr="000D1A96">
        <w:rPr>
          <w:rFonts w:ascii="Arial" w:eastAsia="Arial" w:hAnsi="Arial" w:cs="Arial"/>
          <w:i/>
          <w:iCs/>
          <w:color w:val="000000"/>
          <w:sz w:val="20"/>
          <w:szCs w:val="20"/>
          <w:highlight w:val="lightGray"/>
        </w:rPr>
        <w:t xml:space="preserve"> </w:t>
      </w:r>
      <w:r w:rsidR="00A22DED" w:rsidRPr="000D1A96">
        <w:rPr>
          <w:rFonts w:ascii="Arial" w:eastAsia="Arial" w:hAnsi="Arial" w:cs="Arial"/>
          <w:i/>
          <w:iCs/>
          <w:color w:val="000000"/>
          <w:sz w:val="20"/>
          <w:szCs w:val="20"/>
          <w:highlight w:val="lightGray"/>
          <w:lang w:val="ru-RU"/>
        </w:rPr>
        <w:t>письма</w:t>
      </w:r>
      <w:r w:rsidR="00A22DED" w:rsidRPr="000D1A96">
        <w:rPr>
          <w:rFonts w:ascii="Arial" w:eastAsia="Arial" w:hAnsi="Arial" w:cs="Arial"/>
          <w:i/>
          <w:iCs/>
          <w:color w:val="000000"/>
          <w:sz w:val="20"/>
          <w:szCs w:val="20"/>
          <w:highlight w:val="lightGray"/>
        </w:rPr>
        <w:t xml:space="preserve"> </w:t>
      </w:r>
      <w:r w:rsidR="00A22DED" w:rsidRPr="000D1A96">
        <w:rPr>
          <w:rFonts w:ascii="Arial" w:eastAsia="Arial" w:hAnsi="Arial" w:cs="Arial"/>
          <w:i/>
          <w:iCs/>
          <w:color w:val="000000"/>
          <w:sz w:val="20"/>
          <w:szCs w:val="20"/>
          <w:highlight w:val="lightGray"/>
          <w:lang w:val="en-US"/>
        </w:rPr>
        <w:t>НРД</w:t>
      </w:r>
      <w:r w:rsidR="000D1A96" w:rsidRPr="000D1A96">
        <w:rPr>
          <w:rFonts w:ascii="Arial" w:eastAsia="Arial" w:hAnsi="Arial" w:cs="Arial"/>
          <w:i/>
          <w:iCs/>
          <w:color w:val="000000"/>
          <w:sz w:val="20"/>
          <w:szCs w:val="20"/>
          <w:highlight w:val="lightGray"/>
        </w:rPr>
        <w:t xml:space="preserve">, </w:t>
      </w:r>
      <w:r w:rsidR="000D1A96" w:rsidRPr="000D1A96">
        <w:rPr>
          <w:rFonts w:ascii="Arial" w:eastAsia="Arial" w:hAnsi="Arial" w:cs="Arial"/>
          <w:i/>
          <w:iCs/>
          <w:color w:val="000000"/>
          <w:sz w:val="20"/>
          <w:szCs w:val="20"/>
          <w:highlight w:val="lightGray"/>
          <w:lang w:val="ru-RU"/>
        </w:rPr>
        <w:t>подтверждающего</w:t>
      </w:r>
      <w:r w:rsidR="000D1A96" w:rsidRPr="000D1A96">
        <w:rPr>
          <w:rFonts w:ascii="Arial" w:eastAsia="Arial" w:hAnsi="Arial" w:cs="Arial"/>
          <w:i/>
          <w:iCs/>
          <w:color w:val="000000"/>
          <w:sz w:val="20"/>
          <w:szCs w:val="20"/>
          <w:highlight w:val="lightGray"/>
        </w:rPr>
        <w:t xml:space="preserve"> </w:t>
      </w:r>
      <w:r w:rsidR="000D1A96" w:rsidRPr="000D1A96">
        <w:rPr>
          <w:rFonts w:ascii="Arial" w:eastAsia="Arial" w:hAnsi="Arial" w:cs="Arial"/>
          <w:i/>
          <w:iCs/>
          <w:color w:val="000000"/>
          <w:sz w:val="20"/>
          <w:szCs w:val="20"/>
          <w:highlight w:val="lightGray"/>
          <w:lang w:val="ru-RU"/>
        </w:rPr>
        <w:t>открытие</w:t>
      </w:r>
      <w:r w:rsidR="000D1A96" w:rsidRPr="000D1A96">
        <w:rPr>
          <w:rFonts w:ascii="Arial" w:eastAsia="Arial" w:hAnsi="Arial" w:cs="Arial"/>
          <w:i/>
          <w:iCs/>
          <w:color w:val="000000"/>
          <w:sz w:val="20"/>
          <w:szCs w:val="20"/>
          <w:highlight w:val="lightGray"/>
        </w:rPr>
        <w:t xml:space="preserve"> </w:t>
      </w:r>
      <w:r w:rsidR="000D1A96" w:rsidRPr="000D1A96">
        <w:rPr>
          <w:rFonts w:ascii="Arial" w:eastAsia="Arial" w:hAnsi="Arial" w:cs="Arial"/>
          <w:i/>
          <w:iCs/>
          <w:color w:val="000000"/>
          <w:sz w:val="20"/>
          <w:szCs w:val="20"/>
          <w:highlight w:val="lightGray"/>
          <w:lang w:val="ru-RU"/>
        </w:rPr>
        <w:t>счета</w:t>
      </w:r>
      <w:r w:rsidR="000D1A96" w:rsidRPr="000D1A96">
        <w:rPr>
          <w:rFonts w:ascii="Arial" w:eastAsia="Arial" w:hAnsi="Arial" w:cs="Arial"/>
          <w:i/>
          <w:iCs/>
          <w:color w:val="000000"/>
          <w:sz w:val="20"/>
          <w:szCs w:val="20"/>
          <w:highlight w:val="lightGray"/>
        </w:rPr>
        <w:t xml:space="preserve"> </w:t>
      </w:r>
      <w:r w:rsidR="000D1A96" w:rsidRPr="000D1A96">
        <w:rPr>
          <w:rFonts w:ascii="Arial" w:eastAsia="Arial" w:hAnsi="Arial" w:cs="Arial"/>
          <w:i/>
          <w:iCs/>
          <w:color w:val="000000"/>
          <w:sz w:val="20"/>
          <w:szCs w:val="20"/>
          <w:highlight w:val="lightGray"/>
          <w:lang w:val="ru-RU"/>
        </w:rPr>
        <w:t>в</w:t>
      </w:r>
      <w:r w:rsidR="000D1A96" w:rsidRPr="000D1A96">
        <w:rPr>
          <w:rFonts w:ascii="Arial" w:eastAsia="Arial" w:hAnsi="Arial" w:cs="Arial"/>
          <w:i/>
          <w:iCs/>
          <w:color w:val="000000"/>
          <w:sz w:val="20"/>
          <w:szCs w:val="20"/>
          <w:highlight w:val="lightGray"/>
        </w:rPr>
        <w:t xml:space="preserve"> Euroclear, </w:t>
      </w:r>
      <w:r w:rsidR="000D1A96" w:rsidRPr="000D1A96">
        <w:rPr>
          <w:rFonts w:ascii="Arial" w:eastAsia="Arial" w:hAnsi="Arial" w:cs="Arial"/>
          <w:i/>
          <w:iCs/>
          <w:color w:val="000000"/>
          <w:sz w:val="20"/>
          <w:szCs w:val="20"/>
          <w:highlight w:val="lightGray"/>
          <w:lang w:val="ru-RU"/>
        </w:rPr>
        <w:t>см</w:t>
      </w:r>
      <w:r w:rsidR="000D1A96" w:rsidRPr="000D1A96">
        <w:rPr>
          <w:rFonts w:ascii="Arial" w:eastAsia="Arial" w:hAnsi="Arial" w:cs="Arial"/>
          <w:i/>
          <w:iCs/>
          <w:color w:val="000000"/>
          <w:sz w:val="20"/>
          <w:szCs w:val="20"/>
          <w:highlight w:val="lightGray"/>
        </w:rPr>
        <w:t xml:space="preserve">. </w:t>
      </w:r>
      <w:r w:rsidR="000D1A96" w:rsidRPr="000D1A96">
        <w:rPr>
          <w:rFonts w:ascii="Arial" w:eastAsia="Arial" w:hAnsi="Arial" w:cs="Arial"/>
          <w:i/>
          <w:iCs/>
          <w:color w:val="000000"/>
          <w:sz w:val="20"/>
          <w:szCs w:val="20"/>
          <w:highlight w:val="lightGray"/>
          <w:lang w:val="ru-RU"/>
        </w:rPr>
        <w:t>пункт</w:t>
      </w:r>
      <w:r w:rsidR="000D1A96" w:rsidRPr="000D1A96">
        <w:rPr>
          <w:rFonts w:ascii="Arial" w:eastAsia="Arial" w:hAnsi="Arial" w:cs="Arial"/>
          <w:i/>
          <w:iCs/>
          <w:color w:val="000000"/>
          <w:sz w:val="20"/>
          <w:szCs w:val="20"/>
          <w:highlight w:val="lightGray"/>
        </w:rPr>
        <w:t xml:space="preserve"> 7.1.4 </w:t>
      </w:r>
      <w:r w:rsidR="000D1A96" w:rsidRPr="000D1A96">
        <w:rPr>
          <w:rFonts w:ascii="Arial" w:eastAsia="Arial" w:hAnsi="Arial" w:cs="Arial"/>
          <w:i/>
          <w:iCs/>
          <w:color w:val="000000"/>
          <w:sz w:val="20"/>
          <w:szCs w:val="20"/>
          <w:highlight w:val="lightGray"/>
          <w:lang w:val="ru-RU"/>
        </w:rPr>
        <w:t>Инструкции</w:t>
      </w:r>
      <w:r w:rsidR="000D1A96" w:rsidRPr="000D1A96">
        <w:rPr>
          <w:rFonts w:ascii="Arial" w:eastAsia="Arial" w:hAnsi="Arial" w:cs="Arial"/>
          <w:i/>
          <w:iCs/>
          <w:color w:val="000000"/>
          <w:sz w:val="20"/>
          <w:szCs w:val="20"/>
          <w:highlight w:val="lightGray"/>
        </w:rPr>
        <w:t>]</w:t>
      </w:r>
      <w:r w:rsidRPr="00167CB5">
        <w:rPr>
          <w:rFonts w:ascii="Arial" w:eastAsia="Arial" w:hAnsi="Arial" w:cs="Arial"/>
          <w:color w:val="000000"/>
          <w:sz w:val="20"/>
          <w:szCs w:val="20"/>
        </w:rPr>
        <w:t xml:space="preserve">, envoyée au Dépositaire Client qui indique que les titres </w:t>
      </w:r>
      <w:r w:rsidR="00141858" w:rsidRPr="00167CB5">
        <w:rPr>
          <w:rFonts w:ascii="Arial" w:hAnsi="Arial" w:cs="Arial"/>
          <w:color w:val="000000"/>
          <w:sz w:val="20"/>
          <w:szCs w:val="20"/>
          <w:lang w:val="fr-FR"/>
        </w:rPr>
        <w:t>sont détenus par la chaîne de dépositaire qui comprend Euroclear Bank S.A./N. V. (numéro de compte 46055), Bruxelles</w:t>
      </w:r>
      <w:r w:rsidRPr="00167CB5">
        <w:rPr>
          <w:rFonts w:ascii="Arial" w:eastAsia="Arial" w:hAnsi="Arial" w:cs="Arial"/>
          <w:color w:val="000000"/>
          <w:sz w:val="20"/>
          <w:szCs w:val="20"/>
        </w:rPr>
        <w:t xml:space="preserve">. La lettre de NSD est fournie dans la pièce jointe </w:t>
      </w:r>
      <w:r w:rsidR="00F7093A" w:rsidRPr="00802C0E">
        <w:rPr>
          <w:rFonts w:ascii="Arial" w:eastAsia="Arial" w:hAnsi="Arial" w:cs="Arial"/>
          <w:color w:val="000000"/>
          <w:sz w:val="20"/>
          <w:szCs w:val="20"/>
          <w:lang w:val="es-ES"/>
        </w:rPr>
        <w:t>4</w:t>
      </w:r>
      <w:r w:rsidRPr="00802C0E">
        <w:rPr>
          <w:rFonts w:ascii="Arial" w:eastAsia="Arial" w:hAnsi="Arial" w:cs="Arial"/>
          <w:color w:val="000000"/>
          <w:sz w:val="20"/>
          <w:szCs w:val="20"/>
        </w:rPr>
        <w:t xml:space="preserve"> de la présente Demande</w:t>
      </w:r>
      <w:r w:rsidRPr="00167CB5">
        <w:rPr>
          <w:rFonts w:ascii="Arial" w:eastAsia="Arial" w:hAnsi="Arial" w:cs="Arial"/>
          <w:color w:val="000000"/>
          <w:sz w:val="20"/>
          <w:szCs w:val="20"/>
        </w:rPr>
        <w:t xml:space="preserve">. </w:t>
      </w:r>
      <w:r w:rsidR="001B1035" w:rsidRPr="00167CB5">
        <w:rPr>
          <w:rFonts w:ascii="Arial" w:hAnsi="Arial" w:cs="Arial"/>
          <w:color w:val="000000"/>
          <w:sz w:val="20"/>
          <w:szCs w:val="20"/>
          <w:shd w:val="clear" w:color="auto" w:fill="FFFFFF"/>
        </w:rPr>
        <w:t xml:space="preserve">Selon la lettre de NSD, l’information sur le lieu de la conservation d’un titre concerné est indiquée dans un Questionnaire du titre, affiché sur le site Internet NSD à l’adresse </w:t>
      </w:r>
      <w:hyperlink r:id="rId10" w:tgtFrame="_blank" w:history="1">
        <w:r w:rsidR="001B1035" w:rsidRPr="00167CB5">
          <w:rPr>
            <w:rStyle w:val="a4"/>
            <w:rFonts w:ascii="Arial" w:hAnsi="Arial" w:cs="Arial"/>
            <w:color w:val="3A6D99"/>
            <w:sz w:val="20"/>
            <w:szCs w:val="20"/>
            <w:shd w:val="clear" w:color="auto" w:fill="FFFFFF"/>
          </w:rPr>
          <w:t>www.nsddata.ru</w:t>
        </w:r>
      </w:hyperlink>
      <w:r w:rsidR="001B1035" w:rsidRPr="00167CB5">
        <w:rPr>
          <w:rFonts w:ascii="Arial" w:hAnsi="Arial" w:cs="Arial"/>
          <w:color w:val="000000"/>
          <w:sz w:val="20"/>
          <w:szCs w:val="20"/>
          <w:shd w:val="clear" w:color="auto" w:fill="FFFFFF"/>
        </w:rPr>
        <w:t xml:space="preserve"> dans la rubrique « </w:t>
      </w:r>
      <w:r w:rsidR="0043711F" w:rsidRPr="00805CDF">
        <w:rPr>
          <w:rFonts w:ascii="Arial" w:hAnsi="Arial" w:cs="Arial"/>
          <w:color w:val="000000"/>
          <w:sz w:val="20"/>
          <w:szCs w:val="20"/>
          <w:shd w:val="clear" w:color="auto" w:fill="FFFFFF"/>
          <w:lang w:val="es-ES"/>
        </w:rPr>
        <w:t>Reference Books</w:t>
      </w:r>
      <w:r w:rsidR="0043711F" w:rsidRPr="00167CB5">
        <w:rPr>
          <w:rFonts w:ascii="Arial" w:hAnsi="Arial" w:cs="Arial"/>
          <w:color w:val="000000"/>
          <w:sz w:val="20"/>
          <w:szCs w:val="20"/>
          <w:shd w:val="clear" w:color="auto" w:fill="FFFFFF"/>
        </w:rPr>
        <w:t xml:space="preserve"> </w:t>
      </w:r>
      <w:r w:rsidR="001B1035" w:rsidRPr="00167CB5">
        <w:rPr>
          <w:rFonts w:ascii="Arial" w:hAnsi="Arial" w:cs="Arial"/>
          <w:color w:val="000000"/>
          <w:sz w:val="20"/>
          <w:szCs w:val="20"/>
          <w:shd w:val="clear" w:color="auto" w:fill="FFFFFF"/>
        </w:rPr>
        <w:t>»</w:t>
      </w:r>
      <w:r w:rsidR="009E015C" w:rsidRPr="00167CB5">
        <w:rPr>
          <w:rFonts w:ascii="Arial" w:eastAsia="Arial" w:hAnsi="Arial" w:cs="Arial"/>
          <w:color w:val="000000"/>
          <w:sz w:val="20"/>
          <w:szCs w:val="20"/>
        </w:rPr>
        <w:t>.</w:t>
      </w:r>
      <w:r w:rsidRPr="00167CB5">
        <w:rPr>
          <w:rFonts w:ascii="Arial" w:eastAsia="Arial" w:hAnsi="Arial" w:cs="Arial"/>
          <w:color w:val="000000"/>
          <w:sz w:val="20"/>
          <w:szCs w:val="20"/>
        </w:rPr>
        <w:t xml:space="preserve"> </w:t>
      </w:r>
      <w:r w:rsidRPr="00167CB5">
        <w:rPr>
          <w:rFonts w:ascii="Arial" w:eastAsia="Arial" w:hAnsi="Arial" w:cs="Arial"/>
          <w:sz w:val="20"/>
          <w:szCs w:val="20"/>
        </w:rPr>
        <w:t>Tous les titres faisant l'objet de la demande de dérogation sont détenus par l'intermédiaire d'Euroclear.</w:t>
      </w:r>
    </w:p>
    <w:p w14:paraId="600E16DE" w14:textId="609BB18F" w:rsidR="00B32A2A" w:rsidRPr="00167CB5" w:rsidRDefault="00B32A2A" w:rsidP="00FB321F">
      <w:pPr>
        <w:spacing w:line="276" w:lineRule="auto"/>
        <w:ind w:firstLine="567"/>
        <w:contextualSpacing/>
        <w:jc w:val="both"/>
        <w:rPr>
          <w:rFonts w:ascii="Arial" w:hAnsi="Arial" w:cs="Arial"/>
          <w:sz w:val="20"/>
          <w:szCs w:val="20"/>
        </w:rPr>
      </w:pPr>
      <w:r w:rsidRPr="00167CB5">
        <w:rPr>
          <w:rFonts w:ascii="Arial" w:hAnsi="Arial" w:cs="Arial"/>
          <w:color w:val="000000" w:themeColor="text1"/>
          <w:sz w:val="20"/>
          <w:szCs w:val="20"/>
        </w:rPr>
        <w:t xml:space="preserve">Selon les informations fournies au Demandeur par le Dépositaire Client </w:t>
      </w:r>
      <w:r w:rsidR="000D1A96" w:rsidRPr="000D1A96">
        <w:rPr>
          <w:rFonts w:ascii="Arial" w:hAnsi="Arial" w:cs="Arial"/>
          <w:i/>
          <w:iCs/>
          <w:color w:val="000000" w:themeColor="text1"/>
          <w:sz w:val="20"/>
          <w:szCs w:val="20"/>
          <w:highlight w:val="lightGray"/>
        </w:rPr>
        <w:t>[</w:t>
      </w:r>
      <w:r w:rsidR="007E51B2" w:rsidRPr="000D1A96">
        <w:rPr>
          <w:rFonts w:ascii="Arial" w:eastAsia="Arial" w:hAnsi="Arial" w:cs="Arial"/>
          <w:i/>
          <w:iCs/>
          <w:sz w:val="20"/>
          <w:szCs w:val="20"/>
          <w:highlight w:val="lightGray"/>
          <w:lang w:val="ru-RU"/>
        </w:rPr>
        <w:t>ссылка</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на</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пункт</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письма</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Вашего</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депозитария</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подтверждающего</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наличие</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счета</w:t>
      </w:r>
      <w:r w:rsidR="007E51B2" w:rsidRPr="000D1A96">
        <w:rPr>
          <w:rFonts w:ascii="Arial" w:eastAsia="Arial" w:hAnsi="Arial" w:cs="Arial"/>
          <w:i/>
          <w:iCs/>
          <w:sz w:val="20"/>
          <w:szCs w:val="20"/>
          <w:highlight w:val="lightGray"/>
        </w:rPr>
        <w:t xml:space="preserve"> </w:t>
      </w:r>
      <w:r w:rsidR="007E51B2" w:rsidRPr="000D1A96">
        <w:rPr>
          <w:rFonts w:ascii="Arial" w:eastAsia="Arial" w:hAnsi="Arial" w:cs="Arial"/>
          <w:i/>
          <w:iCs/>
          <w:sz w:val="20"/>
          <w:szCs w:val="20"/>
          <w:highlight w:val="lightGray"/>
          <w:lang w:val="ru-RU"/>
        </w:rPr>
        <w:t>в</w:t>
      </w:r>
      <w:r w:rsidR="000D1A96" w:rsidRPr="000D1A96">
        <w:rPr>
          <w:rFonts w:ascii="Arial" w:eastAsia="Arial" w:hAnsi="Arial" w:cs="Arial"/>
          <w:i/>
          <w:iCs/>
          <w:sz w:val="20"/>
          <w:szCs w:val="20"/>
          <w:highlight w:val="lightGray"/>
        </w:rPr>
        <w:t xml:space="preserve"> </w:t>
      </w:r>
      <w:r w:rsidR="000D1A96" w:rsidRPr="000D1A96">
        <w:rPr>
          <w:rFonts w:ascii="Arial" w:eastAsia="Arial" w:hAnsi="Arial" w:cs="Arial"/>
          <w:i/>
          <w:iCs/>
          <w:sz w:val="20"/>
          <w:szCs w:val="20"/>
          <w:highlight w:val="lightGray"/>
          <w:lang w:val="ru-RU"/>
        </w:rPr>
        <w:t>НРД</w:t>
      </w:r>
      <w:r w:rsidR="000D1A96" w:rsidRPr="000D1A96">
        <w:rPr>
          <w:rFonts w:ascii="Arial" w:eastAsia="Arial" w:hAnsi="Arial" w:cs="Arial"/>
          <w:i/>
          <w:iCs/>
          <w:sz w:val="20"/>
          <w:szCs w:val="20"/>
          <w:highlight w:val="lightGray"/>
        </w:rPr>
        <w:t xml:space="preserve">, </w:t>
      </w:r>
      <w:r w:rsidR="000D1A96">
        <w:rPr>
          <w:rFonts w:ascii="Arial" w:eastAsia="Arial" w:hAnsi="Arial" w:cs="Arial"/>
          <w:i/>
          <w:iCs/>
          <w:sz w:val="20"/>
          <w:szCs w:val="20"/>
          <w:highlight w:val="lightGray"/>
          <w:lang w:val="ru-RU"/>
        </w:rPr>
        <w:t>см</w:t>
      </w:r>
      <w:r w:rsidR="000D1A96" w:rsidRPr="000D1A96">
        <w:rPr>
          <w:rFonts w:ascii="Arial" w:eastAsia="Arial" w:hAnsi="Arial" w:cs="Arial"/>
          <w:i/>
          <w:iCs/>
          <w:sz w:val="20"/>
          <w:szCs w:val="20"/>
          <w:highlight w:val="lightGray"/>
        </w:rPr>
        <w:t xml:space="preserve">. </w:t>
      </w:r>
      <w:r w:rsidR="000D1A96">
        <w:rPr>
          <w:rFonts w:ascii="Arial" w:eastAsia="Arial" w:hAnsi="Arial" w:cs="Arial"/>
          <w:i/>
          <w:iCs/>
          <w:sz w:val="20"/>
          <w:szCs w:val="20"/>
          <w:highlight w:val="lightGray"/>
          <w:lang w:val="ru-RU"/>
        </w:rPr>
        <w:t>пункт</w:t>
      </w:r>
      <w:r w:rsidR="000D1A96" w:rsidRPr="000D1A96">
        <w:rPr>
          <w:rFonts w:ascii="Arial" w:eastAsia="Arial" w:hAnsi="Arial" w:cs="Arial"/>
          <w:i/>
          <w:iCs/>
          <w:sz w:val="20"/>
          <w:szCs w:val="20"/>
          <w:highlight w:val="lightGray"/>
        </w:rPr>
        <w:t xml:space="preserve"> 7.1.1 </w:t>
      </w:r>
      <w:r w:rsidR="000D1A96">
        <w:rPr>
          <w:rFonts w:ascii="Arial" w:eastAsia="Arial" w:hAnsi="Arial" w:cs="Arial"/>
          <w:i/>
          <w:iCs/>
          <w:sz w:val="20"/>
          <w:szCs w:val="20"/>
          <w:highlight w:val="lightGray"/>
          <w:lang w:val="ru-RU"/>
        </w:rPr>
        <w:t>Инструкции</w:t>
      </w:r>
      <w:r w:rsidR="000D1A96" w:rsidRPr="000D1A96">
        <w:rPr>
          <w:rFonts w:ascii="Arial" w:hAnsi="Arial" w:cs="Arial"/>
          <w:i/>
          <w:iCs/>
          <w:sz w:val="20"/>
          <w:szCs w:val="20"/>
          <w:highlight w:val="lightGray"/>
        </w:rPr>
        <w:t>]</w:t>
      </w:r>
      <w:r w:rsidRPr="00167CB5">
        <w:rPr>
          <w:rFonts w:ascii="Arial" w:hAnsi="Arial" w:cs="Arial"/>
          <w:sz w:val="20"/>
          <w:szCs w:val="20"/>
        </w:rPr>
        <w:t xml:space="preserve"> </w:t>
      </w:r>
      <w:r w:rsidRPr="00167CB5">
        <w:rPr>
          <w:rFonts w:ascii="Arial" w:hAnsi="Arial" w:cs="Arial"/>
          <w:color w:val="000000" w:themeColor="text1"/>
          <w:sz w:val="20"/>
          <w:szCs w:val="20"/>
        </w:rPr>
        <w:t>en plus de</w:t>
      </w:r>
      <w:r w:rsidRPr="00167CB5">
        <w:rPr>
          <w:rFonts w:ascii="Arial" w:hAnsi="Arial" w:cs="Arial"/>
          <w:sz w:val="20"/>
          <w:szCs w:val="20"/>
        </w:rPr>
        <w:t xml:space="preserve"> </w:t>
      </w:r>
      <w:r w:rsidR="000D1A96" w:rsidRPr="00B54721">
        <w:rPr>
          <w:rFonts w:ascii="Arial" w:eastAsia="Times New Roman" w:hAnsi="Arial" w:cs="Arial"/>
          <w:i/>
          <w:iCs/>
          <w:color w:val="000000"/>
          <w:sz w:val="20"/>
          <w:szCs w:val="20"/>
          <w:highlight w:val="lightGray"/>
        </w:rPr>
        <w:t>[</w:t>
      </w:r>
      <w:r w:rsidR="000D1A96">
        <w:rPr>
          <w:rFonts w:ascii="Arial" w:eastAsia="Times New Roman" w:hAnsi="Arial" w:cs="Arial"/>
          <w:i/>
          <w:iCs/>
          <w:color w:val="000000"/>
          <w:sz w:val="20"/>
          <w:szCs w:val="20"/>
          <w:highlight w:val="lightGray"/>
          <w:lang w:val="ru-RU"/>
        </w:rPr>
        <w:t>сокращенное</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наименование</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договора</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с</w:t>
      </w:r>
      <w:r w:rsidR="000D1A96" w:rsidRPr="00B54721">
        <w:rPr>
          <w:rFonts w:ascii="Arial" w:eastAsia="Times New Roman" w:hAnsi="Arial" w:cs="Arial"/>
          <w:i/>
          <w:iCs/>
          <w:color w:val="000000"/>
          <w:sz w:val="20"/>
          <w:szCs w:val="20"/>
          <w:highlight w:val="lightGray"/>
        </w:rPr>
        <w:t xml:space="preserve"> </w:t>
      </w:r>
      <w:r w:rsidR="000D1A96" w:rsidRPr="00B54721">
        <w:rPr>
          <w:rFonts w:ascii="Arial" w:eastAsia="Times New Roman" w:hAnsi="Arial" w:cs="Arial"/>
          <w:i/>
          <w:iCs/>
          <w:color w:val="000000"/>
          <w:sz w:val="20"/>
          <w:szCs w:val="20"/>
          <w:highlight w:val="lightGray"/>
          <w:lang w:val="ru-RU"/>
        </w:rPr>
        <w:t>НРД</w:t>
      </w:r>
      <w:r w:rsidR="000D1A96" w:rsidRPr="00B54721">
        <w:rPr>
          <w:rFonts w:ascii="Arial" w:eastAsia="Times New Roman" w:hAnsi="Arial" w:cs="Arial"/>
          <w:i/>
          <w:iCs/>
          <w:color w:val="000000"/>
          <w:sz w:val="20"/>
          <w:szCs w:val="20"/>
          <w:highlight w:val="lightGray"/>
        </w:rPr>
        <w:t>]</w:t>
      </w:r>
      <w:r w:rsidR="000D1A96" w:rsidRPr="00167CB5">
        <w:rPr>
          <w:rFonts w:ascii="Arial" w:eastAsia="Arial" w:hAnsi="Arial" w:cs="Arial"/>
          <w:sz w:val="20"/>
          <w:szCs w:val="20"/>
        </w:rPr>
        <w:t>,</w:t>
      </w:r>
      <w:r w:rsidR="00802C0E">
        <w:rPr>
          <w:rFonts w:ascii="Arial" w:hAnsi="Arial" w:cs="Arial"/>
          <w:sz w:val="20"/>
          <w:szCs w:val="20"/>
        </w:rPr>
        <w:t xml:space="preserve"> </w:t>
      </w:r>
      <w:r w:rsidRPr="00167CB5">
        <w:rPr>
          <w:rFonts w:ascii="Arial" w:hAnsi="Arial" w:cs="Arial"/>
          <w:sz w:val="20"/>
          <w:szCs w:val="20"/>
        </w:rPr>
        <w:t xml:space="preserve">dans le cadre des services qu'il offre à ses clients en vertu de la licence de dépositaire, </w:t>
      </w:r>
      <w:r w:rsidRPr="001D7933">
        <w:rPr>
          <w:rFonts w:ascii="Arial" w:hAnsi="Arial" w:cs="Arial"/>
          <w:sz w:val="20"/>
          <w:szCs w:val="20"/>
        </w:rPr>
        <w:t>le</w:t>
      </w:r>
      <w:r w:rsidR="00802C0E" w:rsidRPr="001D7933">
        <w:rPr>
          <w:rFonts w:ascii="Arial" w:hAnsi="Arial" w:cs="Arial"/>
          <w:sz w:val="20"/>
          <w:szCs w:val="20"/>
        </w:rPr>
        <w:t xml:space="preserve"> </w:t>
      </w:r>
      <w:bookmarkStart w:id="2" w:name="_Hlk120586192"/>
      <w:r w:rsidR="001D7933" w:rsidRPr="001D7933">
        <w:rPr>
          <w:rFonts w:ascii="Arial" w:hAnsi="Arial" w:cs="Arial"/>
          <w:i/>
          <w:iCs/>
          <w:sz w:val="20"/>
          <w:szCs w:val="20"/>
          <w:highlight w:val="lightGray"/>
        </w:rPr>
        <w:t>[</w:t>
      </w:r>
      <w:r w:rsidR="00802C0E" w:rsidRPr="001D7933">
        <w:rPr>
          <w:rFonts w:ascii="Arial" w:hAnsi="Arial" w:cs="Arial"/>
          <w:i/>
          <w:iCs/>
          <w:sz w:val="20"/>
          <w:szCs w:val="20"/>
          <w:highlight w:val="lightGray"/>
        </w:rPr>
        <w:t>указывается</w:t>
      </w:r>
      <w:r w:rsidRPr="001D7933">
        <w:rPr>
          <w:rFonts w:ascii="Arial" w:hAnsi="Arial" w:cs="Arial"/>
          <w:i/>
          <w:iCs/>
          <w:sz w:val="20"/>
          <w:szCs w:val="20"/>
          <w:highlight w:val="lightGray"/>
        </w:rPr>
        <w:t xml:space="preserve"> </w:t>
      </w:r>
      <w:r w:rsidR="0043711F" w:rsidRPr="001D7933">
        <w:rPr>
          <w:rFonts w:ascii="Arial" w:hAnsi="Arial" w:cs="Arial"/>
          <w:i/>
          <w:iCs/>
          <w:sz w:val="20"/>
          <w:szCs w:val="20"/>
          <w:highlight w:val="lightGray"/>
          <w:lang w:val="ru-RU"/>
        </w:rPr>
        <w:t>дата</w:t>
      </w:r>
      <w:r w:rsidR="0043711F" w:rsidRPr="001D7933">
        <w:rPr>
          <w:rFonts w:ascii="Arial" w:hAnsi="Arial" w:cs="Arial"/>
          <w:i/>
          <w:iCs/>
          <w:sz w:val="20"/>
          <w:szCs w:val="20"/>
          <w:highlight w:val="lightGray"/>
        </w:rPr>
        <w:t xml:space="preserve"> </w:t>
      </w:r>
      <w:r w:rsidR="0043711F" w:rsidRPr="001D7933">
        <w:rPr>
          <w:rFonts w:ascii="Arial" w:hAnsi="Arial" w:cs="Arial"/>
          <w:i/>
          <w:iCs/>
          <w:sz w:val="20"/>
          <w:szCs w:val="20"/>
          <w:highlight w:val="lightGray"/>
          <w:lang w:val="ru-RU"/>
        </w:rPr>
        <w:t>заключения</w:t>
      </w:r>
      <w:r w:rsidR="0043711F" w:rsidRPr="001D7933">
        <w:rPr>
          <w:rFonts w:ascii="Arial" w:hAnsi="Arial" w:cs="Arial"/>
          <w:i/>
          <w:iCs/>
          <w:sz w:val="20"/>
          <w:szCs w:val="20"/>
          <w:highlight w:val="lightGray"/>
        </w:rPr>
        <w:t xml:space="preserve"> </w:t>
      </w:r>
      <w:r w:rsidR="0043711F" w:rsidRPr="001D7933">
        <w:rPr>
          <w:rFonts w:ascii="Arial" w:hAnsi="Arial" w:cs="Arial"/>
          <w:i/>
          <w:iCs/>
          <w:sz w:val="20"/>
          <w:szCs w:val="20"/>
          <w:highlight w:val="lightGray"/>
          <w:lang w:val="ru-RU"/>
        </w:rPr>
        <w:t>договора</w:t>
      </w:r>
      <w:r w:rsidR="0043711F" w:rsidRPr="001D7933">
        <w:rPr>
          <w:rFonts w:ascii="Arial" w:hAnsi="Arial" w:cs="Arial"/>
          <w:i/>
          <w:iCs/>
          <w:sz w:val="20"/>
          <w:szCs w:val="20"/>
          <w:highlight w:val="lightGray"/>
        </w:rPr>
        <w:t xml:space="preserve"> </w:t>
      </w:r>
      <w:r w:rsidR="001D7933" w:rsidRPr="001D7933">
        <w:rPr>
          <w:rFonts w:ascii="Arial" w:hAnsi="Arial" w:cs="Arial"/>
          <w:i/>
          <w:iCs/>
          <w:sz w:val="20"/>
          <w:szCs w:val="20"/>
          <w:highlight w:val="lightGray"/>
          <w:lang w:val="ru-RU"/>
        </w:rPr>
        <w:t>Вашего</w:t>
      </w:r>
      <w:r w:rsidR="001D7933" w:rsidRPr="001D7933">
        <w:rPr>
          <w:rFonts w:ascii="Arial" w:hAnsi="Arial" w:cs="Arial"/>
          <w:i/>
          <w:iCs/>
          <w:sz w:val="20"/>
          <w:szCs w:val="20"/>
          <w:highlight w:val="lightGray"/>
        </w:rPr>
        <w:t xml:space="preserve"> </w:t>
      </w:r>
      <w:r w:rsidR="001D7933" w:rsidRPr="001D7933">
        <w:rPr>
          <w:rFonts w:ascii="Arial" w:hAnsi="Arial" w:cs="Arial"/>
          <w:i/>
          <w:iCs/>
          <w:sz w:val="20"/>
          <w:szCs w:val="20"/>
          <w:highlight w:val="lightGray"/>
          <w:lang w:val="ru-RU"/>
        </w:rPr>
        <w:t>депозитария</w:t>
      </w:r>
      <w:r w:rsidR="001D7933" w:rsidRPr="001D7933">
        <w:rPr>
          <w:rFonts w:ascii="Arial" w:hAnsi="Arial" w:cs="Arial"/>
          <w:i/>
          <w:iCs/>
          <w:sz w:val="20"/>
          <w:szCs w:val="20"/>
          <w:highlight w:val="lightGray"/>
        </w:rPr>
        <w:t xml:space="preserve"> </w:t>
      </w:r>
      <w:r w:rsidR="0043711F" w:rsidRPr="001D7933">
        <w:rPr>
          <w:rFonts w:ascii="Arial" w:hAnsi="Arial" w:cs="Arial"/>
          <w:i/>
          <w:iCs/>
          <w:sz w:val="20"/>
          <w:szCs w:val="20"/>
          <w:highlight w:val="lightGray"/>
          <w:lang w:val="ru-RU"/>
        </w:rPr>
        <w:t>с</w:t>
      </w:r>
      <w:r w:rsidR="0043711F" w:rsidRPr="001D7933">
        <w:rPr>
          <w:rFonts w:ascii="Arial" w:hAnsi="Arial" w:cs="Arial"/>
          <w:i/>
          <w:iCs/>
          <w:sz w:val="20"/>
          <w:szCs w:val="20"/>
          <w:highlight w:val="lightGray"/>
        </w:rPr>
        <w:t xml:space="preserve"> </w:t>
      </w:r>
      <w:r w:rsidR="0043711F" w:rsidRPr="001D7933">
        <w:rPr>
          <w:rFonts w:ascii="Arial" w:hAnsi="Arial" w:cs="Arial"/>
          <w:i/>
          <w:iCs/>
          <w:sz w:val="20"/>
          <w:szCs w:val="20"/>
          <w:highlight w:val="lightGray"/>
          <w:lang w:val="ru-RU"/>
        </w:rPr>
        <w:t>СПБ</w:t>
      </w:r>
      <w:r w:rsidR="0043711F" w:rsidRPr="001D7933">
        <w:rPr>
          <w:rFonts w:ascii="Arial" w:hAnsi="Arial" w:cs="Arial"/>
          <w:i/>
          <w:iCs/>
          <w:sz w:val="20"/>
          <w:szCs w:val="20"/>
          <w:highlight w:val="lightGray"/>
        </w:rPr>
        <w:t xml:space="preserve"> </w:t>
      </w:r>
      <w:r w:rsidR="0043711F" w:rsidRPr="001D7933">
        <w:rPr>
          <w:rFonts w:ascii="Arial" w:hAnsi="Arial" w:cs="Arial"/>
          <w:i/>
          <w:iCs/>
          <w:sz w:val="20"/>
          <w:szCs w:val="20"/>
          <w:highlight w:val="lightGray"/>
          <w:lang w:val="ru-RU"/>
        </w:rPr>
        <w:t>Банком</w:t>
      </w:r>
      <w:r w:rsidR="001D7933" w:rsidRPr="001D7933">
        <w:rPr>
          <w:rFonts w:ascii="Arial" w:hAnsi="Arial" w:cs="Arial"/>
          <w:i/>
          <w:iCs/>
          <w:sz w:val="20"/>
          <w:szCs w:val="20"/>
          <w:highlight w:val="lightGray"/>
        </w:rPr>
        <w:t xml:space="preserve">, </w:t>
      </w:r>
      <w:r w:rsidR="001D7933" w:rsidRPr="001D7933">
        <w:rPr>
          <w:rFonts w:ascii="Arial" w:hAnsi="Arial" w:cs="Arial"/>
          <w:i/>
          <w:iCs/>
          <w:sz w:val="20"/>
          <w:szCs w:val="20"/>
          <w:highlight w:val="lightGray"/>
          <w:lang w:val="ru-RU"/>
        </w:rPr>
        <w:t>см</w:t>
      </w:r>
      <w:r w:rsidR="001D7933" w:rsidRPr="001D7933">
        <w:rPr>
          <w:rFonts w:ascii="Arial" w:hAnsi="Arial" w:cs="Arial"/>
          <w:i/>
          <w:iCs/>
          <w:sz w:val="20"/>
          <w:szCs w:val="20"/>
          <w:highlight w:val="lightGray"/>
        </w:rPr>
        <w:t xml:space="preserve">. </w:t>
      </w:r>
      <w:r w:rsidR="001D7933" w:rsidRPr="001D7933">
        <w:rPr>
          <w:rFonts w:ascii="Arial" w:hAnsi="Arial" w:cs="Arial"/>
          <w:i/>
          <w:iCs/>
          <w:sz w:val="20"/>
          <w:szCs w:val="20"/>
          <w:highlight w:val="lightGray"/>
          <w:lang w:val="ru-RU"/>
        </w:rPr>
        <w:t>пункт</w:t>
      </w:r>
      <w:r w:rsidR="001D7933" w:rsidRPr="001D7933">
        <w:rPr>
          <w:rFonts w:ascii="Arial" w:hAnsi="Arial" w:cs="Arial"/>
          <w:i/>
          <w:iCs/>
          <w:sz w:val="20"/>
          <w:szCs w:val="20"/>
          <w:highlight w:val="lightGray"/>
        </w:rPr>
        <w:t xml:space="preserve"> 7.2.1 </w:t>
      </w:r>
      <w:r w:rsidR="001D7933" w:rsidRPr="001D7933">
        <w:rPr>
          <w:rFonts w:ascii="Arial" w:hAnsi="Arial" w:cs="Arial"/>
          <w:i/>
          <w:iCs/>
          <w:sz w:val="20"/>
          <w:szCs w:val="20"/>
          <w:highlight w:val="lightGray"/>
          <w:lang w:val="ru-RU"/>
        </w:rPr>
        <w:t>Инструкции</w:t>
      </w:r>
      <w:r w:rsidR="001D7933" w:rsidRPr="001D7933">
        <w:rPr>
          <w:rFonts w:ascii="Arial" w:hAnsi="Arial" w:cs="Arial"/>
          <w:i/>
          <w:iCs/>
          <w:sz w:val="20"/>
          <w:szCs w:val="20"/>
          <w:highlight w:val="lightGray"/>
        </w:rPr>
        <w:t>]</w:t>
      </w:r>
      <w:bookmarkEnd w:id="2"/>
      <w:r w:rsidRPr="00167CB5">
        <w:rPr>
          <w:rFonts w:ascii="Arial" w:hAnsi="Arial" w:cs="Arial"/>
          <w:sz w:val="20"/>
          <w:szCs w:val="20"/>
        </w:rPr>
        <w:t xml:space="preserve">, le Dépositaire Client a conclu un accord de dépôt avec </w:t>
      </w:r>
      <w:bookmarkStart w:id="3" w:name="_Hlk119611580"/>
      <w:r w:rsidRPr="000D1A96">
        <w:rPr>
          <w:rFonts w:ascii="Arial" w:hAnsi="Arial" w:cs="Arial"/>
          <w:sz w:val="20"/>
          <w:szCs w:val="20"/>
        </w:rPr>
        <w:t xml:space="preserve">la </w:t>
      </w:r>
      <w:bookmarkEnd w:id="3"/>
      <w:r w:rsidR="006F1AA5" w:rsidRPr="000D1A96">
        <w:rPr>
          <w:rFonts w:ascii="Arial" w:hAnsi="Arial" w:cs="Arial"/>
          <w:sz w:val="20"/>
          <w:szCs w:val="20"/>
        </w:rPr>
        <w:t xml:space="preserve">Société anonyme publique </w:t>
      </w:r>
      <w:r w:rsidRPr="0098702D">
        <w:rPr>
          <w:rFonts w:ascii="Arial" w:hAnsi="Arial" w:cs="Arial"/>
          <w:sz w:val="20"/>
          <w:szCs w:val="20"/>
        </w:rPr>
        <w:t xml:space="preserve">« Best Efforts Bank » (en russe : Публичное акционерное общество « Бест Эффортс Банк » (« BEB »). Plus tard, BEB a changé sa dénomination sociale, la dénomination sociale actuelle de cette personne morale est </w:t>
      </w:r>
      <w:r w:rsidRPr="00805CDF">
        <w:rPr>
          <w:rFonts w:ascii="Arial" w:hAnsi="Arial" w:cs="Arial"/>
          <w:sz w:val="20"/>
          <w:szCs w:val="20"/>
        </w:rPr>
        <w:t xml:space="preserve">la </w:t>
      </w:r>
      <w:r w:rsidR="006F1AA5" w:rsidRPr="00805CDF">
        <w:rPr>
          <w:rFonts w:ascii="Arial" w:hAnsi="Arial" w:cs="Arial"/>
          <w:sz w:val="20"/>
          <w:szCs w:val="20"/>
        </w:rPr>
        <w:t xml:space="preserve">Société anonyme publique </w:t>
      </w:r>
      <w:r w:rsidRPr="0098702D">
        <w:rPr>
          <w:rFonts w:ascii="Arial" w:hAnsi="Arial" w:cs="Arial"/>
          <w:sz w:val="20"/>
          <w:szCs w:val="20"/>
        </w:rPr>
        <w:t>« SPB Bank » (en russe : Публичное акционерное общество « СПБ Банк ») (« SPB Bank »).</w:t>
      </w:r>
      <w:r w:rsidR="00CA6A05" w:rsidRPr="0098702D">
        <w:rPr>
          <w:rFonts w:ascii="Arial" w:hAnsi="Arial" w:cs="Arial"/>
          <w:sz w:val="20"/>
          <w:szCs w:val="20"/>
        </w:rPr>
        <w:t xml:space="preserve"> </w:t>
      </w:r>
      <w:r w:rsidRPr="0098702D">
        <w:rPr>
          <w:rFonts w:ascii="Arial" w:hAnsi="Arial" w:cs="Arial"/>
          <w:color w:val="000000" w:themeColor="text1"/>
          <w:sz w:val="20"/>
          <w:szCs w:val="20"/>
        </w:rPr>
        <w:t>Aux</w:t>
      </w:r>
      <w:r w:rsidRPr="00167CB5">
        <w:rPr>
          <w:rFonts w:ascii="Arial" w:hAnsi="Arial" w:cs="Arial"/>
          <w:color w:val="000000" w:themeColor="text1"/>
          <w:sz w:val="20"/>
          <w:szCs w:val="20"/>
        </w:rPr>
        <w:t xml:space="preserve"> termes de l'accord de dépôt mentionné ci-dessus</w:t>
      </w:r>
      <w:r w:rsidRPr="00167CB5">
        <w:rPr>
          <w:rFonts w:ascii="Arial" w:hAnsi="Arial" w:cs="Arial"/>
          <w:sz w:val="20"/>
          <w:szCs w:val="20"/>
        </w:rPr>
        <w:t xml:space="preserve"> (« Accord SPB Bank »), SPB Bank a accepté d'ouvrir, de tenir et de gérer un sous-compte nominal au sein du compte de dépôt de compensation de la Counterpartie centrale « Clearing Centre MFB » (en russe : Небанковская кредитная организация – центральный контрагент «Клиринговый Центр МФБ» (акционерное общество)) pour les actifs des clients du Dépositaire Client. </w:t>
      </w:r>
      <w:r w:rsidR="004D2570" w:rsidRPr="00167CB5">
        <w:rPr>
          <w:rFonts w:ascii="Arial" w:hAnsi="Arial" w:cs="Arial"/>
          <w:sz w:val="20"/>
          <w:szCs w:val="20"/>
        </w:rPr>
        <w:t xml:space="preserve">La </w:t>
      </w:r>
      <w:r w:rsidR="00CA6A05" w:rsidRPr="00167CB5">
        <w:rPr>
          <w:rFonts w:ascii="Arial" w:hAnsi="Arial" w:cs="Arial"/>
          <w:sz w:val="20"/>
          <w:szCs w:val="20"/>
        </w:rPr>
        <w:t xml:space="preserve">Counterpartie centrale </w:t>
      </w:r>
      <w:r w:rsidRPr="00167CB5">
        <w:rPr>
          <w:rFonts w:ascii="Arial" w:hAnsi="Arial" w:cs="Arial"/>
          <w:sz w:val="20"/>
          <w:szCs w:val="20"/>
        </w:rPr>
        <w:t xml:space="preserve">« Clearing Centre MFB » a aussi changé sa dénomination sociale, la dénomination actuelle de cette personne morale est la Counterpartie centrale </w:t>
      </w:r>
      <w:r w:rsidRPr="00167CB5">
        <w:rPr>
          <w:rFonts w:ascii="Arial" w:hAnsi="Arial" w:cs="Arial"/>
          <w:color w:val="000000" w:themeColor="text1"/>
          <w:sz w:val="20"/>
          <w:szCs w:val="20"/>
        </w:rPr>
        <w:t>« SPB Clearing » (</w:t>
      </w:r>
      <w:r w:rsidRPr="00167CB5">
        <w:rPr>
          <w:rFonts w:ascii="Arial" w:hAnsi="Arial" w:cs="Arial"/>
          <w:sz w:val="20"/>
          <w:szCs w:val="20"/>
          <w:shd w:val="clear" w:color="auto" w:fill="FFFFFF"/>
        </w:rPr>
        <w:t>s</w:t>
      </w:r>
      <w:r w:rsidRPr="00167CB5">
        <w:rPr>
          <w:rFonts w:ascii="Arial" w:hAnsi="Arial" w:cs="Arial"/>
          <w:sz w:val="20"/>
          <w:szCs w:val="20"/>
          <w:shd w:val="clear" w:color="auto" w:fill="FFFFFF"/>
          <w:lang w:val="fr-FR"/>
        </w:rPr>
        <w:t>ociété à responsabilité limitée</w:t>
      </w:r>
      <w:r w:rsidRPr="00167CB5">
        <w:rPr>
          <w:rFonts w:ascii="Arial" w:hAnsi="Arial" w:cs="Arial"/>
          <w:color w:val="000000" w:themeColor="text1"/>
          <w:sz w:val="20"/>
          <w:szCs w:val="20"/>
        </w:rPr>
        <w:t>) (en russe : Небанковская кредитная организация – центральный контрагент « СПБ Клиринг ») (« SPB Clearing »)</w:t>
      </w:r>
      <w:r w:rsidR="001D7933" w:rsidRPr="001D7933">
        <w:rPr>
          <w:rFonts w:ascii="Arial" w:hAnsi="Arial" w:cs="Arial"/>
          <w:color w:val="000000" w:themeColor="text1"/>
          <w:sz w:val="20"/>
          <w:szCs w:val="20"/>
        </w:rPr>
        <w:t xml:space="preserve"> </w:t>
      </w:r>
      <w:r w:rsidR="001D7933" w:rsidRPr="001D7933">
        <w:rPr>
          <w:rFonts w:ascii="Arial" w:eastAsia="Times New Roman" w:hAnsi="Arial" w:cs="Arial"/>
          <w:i/>
          <w:iCs/>
          <w:color w:val="000000"/>
          <w:sz w:val="20"/>
          <w:szCs w:val="20"/>
          <w:highlight w:val="lightGray"/>
        </w:rPr>
        <w:t>[</w:t>
      </w:r>
      <w:r w:rsidR="001D7933" w:rsidRPr="00F50464">
        <w:rPr>
          <w:rFonts w:ascii="Arial" w:eastAsia="Times New Roman" w:hAnsi="Arial" w:cs="Arial"/>
          <w:i/>
          <w:iCs/>
          <w:color w:val="000000"/>
          <w:sz w:val="20"/>
          <w:szCs w:val="20"/>
          <w:highlight w:val="lightGray"/>
          <w:lang w:val="ru-RU"/>
        </w:rPr>
        <w:t>см</w:t>
      </w:r>
      <w:r w:rsidR="001D7933" w:rsidRPr="001D7933">
        <w:rPr>
          <w:rFonts w:ascii="Arial" w:eastAsia="Times New Roman" w:hAnsi="Arial" w:cs="Arial"/>
          <w:i/>
          <w:iCs/>
          <w:color w:val="000000"/>
          <w:sz w:val="20"/>
          <w:szCs w:val="20"/>
          <w:highlight w:val="lightGray"/>
        </w:rPr>
        <w:t xml:space="preserve">. </w:t>
      </w:r>
      <w:r w:rsidR="001D7933" w:rsidRPr="00F50464">
        <w:rPr>
          <w:rFonts w:ascii="Arial" w:eastAsia="Times New Roman" w:hAnsi="Arial" w:cs="Arial"/>
          <w:i/>
          <w:iCs/>
          <w:color w:val="000000"/>
          <w:sz w:val="20"/>
          <w:szCs w:val="20"/>
          <w:highlight w:val="lightGray"/>
          <w:lang w:val="ru-RU"/>
        </w:rPr>
        <w:t>также</w:t>
      </w:r>
      <w:r w:rsidR="001D7933" w:rsidRPr="001D7933">
        <w:rPr>
          <w:rFonts w:ascii="Arial" w:eastAsia="Times New Roman" w:hAnsi="Arial" w:cs="Arial"/>
          <w:i/>
          <w:iCs/>
          <w:color w:val="000000"/>
          <w:sz w:val="20"/>
          <w:szCs w:val="20"/>
          <w:highlight w:val="lightGray"/>
        </w:rPr>
        <w:t xml:space="preserve"> </w:t>
      </w:r>
      <w:r w:rsidR="001D7933" w:rsidRPr="00F50464">
        <w:rPr>
          <w:rFonts w:ascii="Arial" w:eastAsia="Times New Roman" w:hAnsi="Arial" w:cs="Arial"/>
          <w:i/>
          <w:iCs/>
          <w:color w:val="000000"/>
          <w:sz w:val="20"/>
          <w:szCs w:val="20"/>
          <w:highlight w:val="lightGray"/>
          <w:lang w:val="ru-RU"/>
        </w:rPr>
        <w:t>пункт</w:t>
      </w:r>
      <w:r w:rsidR="001D7933" w:rsidRPr="001D7933">
        <w:rPr>
          <w:rFonts w:ascii="Arial" w:eastAsia="Times New Roman" w:hAnsi="Arial" w:cs="Arial"/>
          <w:i/>
          <w:iCs/>
          <w:color w:val="000000"/>
          <w:sz w:val="20"/>
          <w:szCs w:val="20"/>
          <w:highlight w:val="lightGray"/>
        </w:rPr>
        <w:t xml:space="preserve"> 7.2.2 </w:t>
      </w:r>
      <w:r w:rsidR="001D7933" w:rsidRPr="00F50464">
        <w:rPr>
          <w:rFonts w:ascii="Arial" w:eastAsia="Times New Roman" w:hAnsi="Arial" w:cs="Arial"/>
          <w:i/>
          <w:iCs/>
          <w:color w:val="000000"/>
          <w:sz w:val="20"/>
          <w:szCs w:val="20"/>
          <w:highlight w:val="lightGray"/>
          <w:lang w:val="ru-RU"/>
        </w:rPr>
        <w:t>Инструкции</w:t>
      </w:r>
      <w:r w:rsidR="001D7933" w:rsidRPr="001D7933">
        <w:rPr>
          <w:rFonts w:ascii="Arial" w:eastAsia="Times New Roman" w:hAnsi="Arial" w:cs="Arial"/>
          <w:i/>
          <w:iCs/>
          <w:color w:val="000000"/>
          <w:sz w:val="20"/>
          <w:szCs w:val="20"/>
          <w:highlight w:val="lightGray"/>
        </w:rPr>
        <w:t>]</w:t>
      </w:r>
      <w:r w:rsidRPr="00167CB5">
        <w:rPr>
          <w:rFonts w:ascii="Arial" w:hAnsi="Arial" w:cs="Arial"/>
          <w:color w:val="000000" w:themeColor="text1"/>
          <w:sz w:val="20"/>
          <w:szCs w:val="20"/>
        </w:rPr>
        <w:t>.</w:t>
      </w:r>
    </w:p>
    <w:p w14:paraId="179021BC" w14:textId="1B316627" w:rsidR="00B32A2A" w:rsidRPr="00E21C60" w:rsidRDefault="00B32A2A" w:rsidP="00FB321F">
      <w:pPr>
        <w:spacing w:line="276" w:lineRule="auto"/>
        <w:ind w:firstLine="567"/>
        <w:contextualSpacing/>
        <w:jc w:val="both"/>
        <w:rPr>
          <w:rFonts w:ascii="Arial" w:hAnsi="Arial" w:cs="Arial"/>
          <w:color w:val="000000" w:themeColor="text1"/>
          <w:sz w:val="20"/>
          <w:szCs w:val="20"/>
          <w:lang w:val="es-ES"/>
        </w:rPr>
      </w:pPr>
      <w:r w:rsidRPr="00167CB5">
        <w:rPr>
          <w:rFonts w:ascii="Arial" w:hAnsi="Arial" w:cs="Arial"/>
          <w:color w:val="000000" w:themeColor="text1"/>
          <w:sz w:val="20"/>
          <w:szCs w:val="20"/>
        </w:rPr>
        <w:t xml:space="preserve">Par l'intermédiaire des comptes (sous-comptes) détenus par SPB Bank dans le cadre de l'Accord SPB Bank, le Dépositaire Client détient également (en plus de la chaîne de dépositaires en vertu de </w:t>
      </w:r>
      <w:r w:rsidR="001D7933" w:rsidRPr="00B54721">
        <w:rPr>
          <w:rFonts w:ascii="Arial" w:eastAsia="Times New Roman" w:hAnsi="Arial" w:cs="Arial"/>
          <w:i/>
          <w:iCs/>
          <w:color w:val="000000"/>
          <w:sz w:val="20"/>
          <w:szCs w:val="20"/>
          <w:highlight w:val="lightGray"/>
        </w:rPr>
        <w:t>[</w:t>
      </w:r>
      <w:r w:rsidR="001D7933">
        <w:rPr>
          <w:rFonts w:ascii="Arial" w:eastAsia="Times New Roman" w:hAnsi="Arial" w:cs="Arial"/>
          <w:i/>
          <w:iCs/>
          <w:color w:val="000000"/>
          <w:sz w:val="20"/>
          <w:szCs w:val="20"/>
          <w:highlight w:val="lightGray"/>
          <w:lang w:val="ru-RU"/>
        </w:rPr>
        <w:t>сокращенное</w:t>
      </w:r>
      <w:r w:rsidR="001D7933" w:rsidRPr="00B54721">
        <w:rPr>
          <w:rFonts w:ascii="Arial" w:eastAsia="Times New Roman" w:hAnsi="Arial" w:cs="Arial"/>
          <w:i/>
          <w:iCs/>
          <w:color w:val="000000"/>
          <w:sz w:val="20"/>
          <w:szCs w:val="20"/>
          <w:highlight w:val="lightGray"/>
        </w:rPr>
        <w:t xml:space="preserve"> </w:t>
      </w:r>
      <w:r w:rsidR="001D7933" w:rsidRPr="00B54721">
        <w:rPr>
          <w:rFonts w:ascii="Arial" w:eastAsia="Times New Roman" w:hAnsi="Arial" w:cs="Arial"/>
          <w:i/>
          <w:iCs/>
          <w:color w:val="000000"/>
          <w:sz w:val="20"/>
          <w:szCs w:val="20"/>
          <w:highlight w:val="lightGray"/>
          <w:lang w:val="ru-RU"/>
        </w:rPr>
        <w:t>наименование</w:t>
      </w:r>
      <w:r w:rsidR="001D7933" w:rsidRPr="00B54721">
        <w:rPr>
          <w:rFonts w:ascii="Arial" w:eastAsia="Times New Roman" w:hAnsi="Arial" w:cs="Arial"/>
          <w:i/>
          <w:iCs/>
          <w:color w:val="000000"/>
          <w:sz w:val="20"/>
          <w:szCs w:val="20"/>
          <w:highlight w:val="lightGray"/>
        </w:rPr>
        <w:t xml:space="preserve"> </w:t>
      </w:r>
      <w:r w:rsidR="001D7933" w:rsidRPr="00B54721">
        <w:rPr>
          <w:rFonts w:ascii="Arial" w:eastAsia="Times New Roman" w:hAnsi="Arial" w:cs="Arial"/>
          <w:i/>
          <w:iCs/>
          <w:color w:val="000000"/>
          <w:sz w:val="20"/>
          <w:szCs w:val="20"/>
          <w:highlight w:val="lightGray"/>
          <w:lang w:val="ru-RU"/>
        </w:rPr>
        <w:t>договора</w:t>
      </w:r>
      <w:r w:rsidR="001D7933" w:rsidRPr="00B54721">
        <w:rPr>
          <w:rFonts w:ascii="Arial" w:eastAsia="Times New Roman" w:hAnsi="Arial" w:cs="Arial"/>
          <w:i/>
          <w:iCs/>
          <w:color w:val="000000"/>
          <w:sz w:val="20"/>
          <w:szCs w:val="20"/>
          <w:highlight w:val="lightGray"/>
        </w:rPr>
        <w:t xml:space="preserve"> </w:t>
      </w:r>
      <w:r w:rsidR="001D7933" w:rsidRPr="00B54721">
        <w:rPr>
          <w:rFonts w:ascii="Arial" w:eastAsia="Times New Roman" w:hAnsi="Arial" w:cs="Arial"/>
          <w:i/>
          <w:iCs/>
          <w:color w:val="000000"/>
          <w:sz w:val="20"/>
          <w:szCs w:val="20"/>
          <w:highlight w:val="lightGray"/>
          <w:lang w:val="ru-RU"/>
        </w:rPr>
        <w:t>с</w:t>
      </w:r>
      <w:r w:rsidR="001D7933" w:rsidRPr="00B54721">
        <w:rPr>
          <w:rFonts w:ascii="Arial" w:eastAsia="Times New Roman" w:hAnsi="Arial" w:cs="Arial"/>
          <w:i/>
          <w:iCs/>
          <w:color w:val="000000"/>
          <w:sz w:val="20"/>
          <w:szCs w:val="20"/>
          <w:highlight w:val="lightGray"/>
        </w:rPr>
        <w:t xml:space="preserve"> </w:t>
      </w:r>
      <w:r w:rsidR="001D7933" w:rsidRPr="00B54721">
        <w:rPr>
          <w:rFonts w:ascii="Arial" w:eastAsia="Times New Roman" w:hAnsi="Arial" w:cs="Arial"/>
          <w:i/>
          <w:iCs/>
          <w:color w:val="000000"/>
          <w:sz w:val="20"/>
          <w:szCs w:val="20"/>
          <w:highlight w:val="lightGray"/>
          <w:lang w:val="ru-RU"/>
        </w:rPr>
        <w:t>НРД</w:t>
      </w:r>
      <w:r w:rsidR="001D7933" w:rsidRPr="00B54721">
        <w:rPr>
          <w:rFonts w:ascii="Arial" w:eastAsia="Times New Roman" w:hAnsi="Arial" w:cs="Arial"/>
          <w:i/>
          <w:iCs/>
          <w:color w:val="000000"/>
          <w:sz w:val="20"/>
          <w:szCs w:val="20"/>
          <w:highlight w:val="lightGray"/>
        </w:rPr>
        <w:t>]</w:t>
      </w:r>
      <w:r w:rsidRPr="00167CB5">
        <w:rPr>
          <w:rFonts w:ascii="Arial" w:hAnsi="Arial" w:cs="Arial"/>
          <w:color w:val="000000" w:themeColor="text1"/>
          <w:sz w:val="20"/>
          <w:szCs w:val="20"/>
        </w:rPr>
        <w:t xml:space="preserve"> des titres, y compris ceux émis dans les juridictions étrangères, pour le compte de ses clients, personnes physiques et morales. </w:t>
      </w:r>
    </w:p>
    <w:p w14:paraId="0F6AF008" w14:textId="769D6DE0" w:rsidR="00B32A2A" w:rsidRPr="00167CB5" w:rsidRDefault="00B32A2A" w:rsidP="00FB321F">
      <w:pPr>
        <w:spacing w:line="276" w:lineRule="auto"/>
        <w:ind w:firstLine="567"/>
        <w:contextualSpacing/>
        <w:jc w:val="both"/>
        <w:rPr>
          <w:rFonts w:ascii="Arial" w:hAnsi="Arial" w:cs="Arial"/>
          <w:sz w:val="20"/>
          <w:szCs w:val="20"/>
          <w:lang w:val="fr-FR"/>
        </w:rPr>
      </w:pPr>
      <w:r w:rsidRPr="00167CB5">
        <w:rPr>
          <w:rFonts w:ascii="Arial" w:hAnsi="Arial" w:cs="Arial"/>
          <w:color w:val="000000" w:themeColor="text1"/>
          <w:sz w:val="20"/>
          <w:szCs w:val="20"/>
        </w:rPr>
        <w:t>Pour permettre à ses clients de détenir des titres étrangers par l'intermédiaire des chaînes de dépositaires transfrontalières, SPB Bank opère avec NSD. Le Demandeur a demandé au Dépositaire Client la confirmation que SPB Bank détient des comptes auprès de NSD</w:t>
      </w:r>
      <w:r w:rsidRPr="00167CB5">
        <w:rPr>
          <w:rFonts w:ascii="Arial" w:hAnsi="Arial" w:cs="Arial"/>
          <w:sz w:val="20"/>
          <w:szCs w:val="20"/>
        </w:rPr>
        <w:t xml:space="preserve">. Les lettres de SPB Bank </w:t>
      </w:r>
      <w:r w:rsidR="001D7933" w:rsidRPr="001D7933">
        <w:rPr>
          <w:rFonts w:ascii="Arial" w:hAnsi="Arial" w:cs="Arial"/>
          <w:i/>
          <w:iCs/>
          <w:sz w:val="20"/>
          <w:szCs w:val="20"/>
          <w:highlight w:val="lightGray"/>
        </w:rPr>
        <w:t>[</w:t>
      </w:r>
      <w:r w:rsidR="00802C0E" w:rsidRPr="001D7933">
        <w:rPr>
          <w:rFonts w:ascii="Arial" w:hAnsi="Arial" w:cs="Arial"/>
          <w:i/>
          <w:iCs/>
          <w:sz w:val="20"/>
          <w:szCs w:val="20"/>
          <w:highlight w:val="lightGray"/>
        </w:rPr>
        <w:t xml:space="preserve">указывается </w:t>
      </w:r>
      <w:r w:rsidR="00CA3433" w:rsidRPr="001D7933">
        <w:rPr>
          <w:rFonts w:ascii="Arial" w:eastAsia="Arial" w:hAnsi="Arial" w:cs="Arial"/>
          <w:i/>
          <w:iCs/>
          <w:color w:val="000000"/>
          <w:sz w:val="20"/>
          <w:szCs w:val="20"/>
          <w:highlight w:val="lightGray"/>
          <w:lang w:val="ru-RU"/>
        </w:rPr>
        <w:t>дата</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и</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номер</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письма</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от</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СПБ</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Банка</w:t>
      </w:r>
      <w:r w:rsidR="001D7933" w:rsidRPr="001D7933">
        <w:rPr>
          <w:rFonts w:ascii="Arial" w:eastAsia="Arial" w:hAnsi="Arial" w:cs="Arial"/>
          <w:i/>
          <w:iCs/>
          <w:color w:val="000000"/>
          <w:sz w:val="20"/>
          <w:szCs w:val="20"/>
          <w:highlight w:val="lightGray"/>
        </w:rPr>
        <w:t xml:space="preserve">, </w:t>
      </w:r>
      <w:r w:rsidR="001D7933" w:rsidRPr="001D7933">
        <w:rPr>
          <w:rFonts w:ascii="Arial" w:eastAsia="Arial" w:hAnsi="Arial" w:cs="Arial"/>
          <w:i/>
          <w:iCs/>
          <w:color w:val="000000"/>
          <w:sz w:val="20"/>
          <w:szCs w:val="20"/>
          <w:highlight w:val="lightGray"/>
          <w:lang w:val="ru-RU"/>
        </w:rPr>
        <w:t>см</w:t>
      </w:r>
      <w:r w:rsidR="001D7933" w:rsidRPr="001D7933">
        <w:rPr>
          <w:rFonts w:ascii="Arial" w:eastAsia="Arial" w:hAnsi="Arial" w:cs="Arial"/>
          <w:i/>
          <w:iCs/>
          <w:color w:val="000000"/>
          <w:sz w:val="20"/>
          <w:szCs w:val="20"/>
          <w:highlight w:val="lightGray"/>
        </w:rPr>
        <w:t xml:space="preserve">. </w:t>
      </w:r>
      <w:r w:rsidR="001D7933" w:rsidRPr="001D7933">
        <w:rPr>
          <w:rFonts w:ascii="Arial" w:eastAsia="Arial" w:hAnsi="Arial" w:cs="Arial"/>
          <w:i/>
          <w:iCs/>
          <w:color w:val="000000"/>
          <w:sz w:val="20"/>
          <w:szCs w:val="20"/>
          <w:highlight w:val="lightGray"/>
          <w:lang w:val="ru-RU"/>
        </w:rPr>
        <w:t>пункт</w:t>
      </w:r>
      <w:r w:rsidR="001D7933" w:rsidRPr="001D7933">
        <w:rPr>
          <w:rFonts w:ascii="Arial" w:eastAsia="Arial" w:hAnsi="Arial" w:cs="Arial"/>
          <w:i/>
          <w:iCs/>
          <w:color w:val="000000"/>
          <w:sz w:val="20"/>
          <w:szCs w:val="20"/>
          <w:highlight w:val="lightGray"/>
        </w:rPr>
        <w:t xml:space="preserve"> 7.</w:t>
      </w:r>
      <w:r w:rsidR="00E21C60">
        <w:rPr>
          <w:rFonts w:ascii="Arial" w:eastAsia="Arial" w:hAnsi="Arial" w:cs="Arial"/>
          <w:i/>
          <w:iCs/>
          <w:color w:val="000000"/>
          <w:sz w:val="20"/>
          <w:szCs w:val="20"/>
          <w:highlight w:val="lightGray"/>
        </w:rPr>
        <w:t>2</w:t>
      </w:r>
      <w:r w:rsidR="001D7933" w:rsidRPr="001D7933">
        <w:rPr>
          <w:rFonts w:ascii="Arial" w:eastAsia="Arial" w:hAnsi="Arial" w:cs="Arial"/>
          <w:i/>
          <w:iCs/>
          <w:color w:val="000000"/>
          <w:sz w:val="20"/>
          <w:szCs w:val="20"/>
          <w:highlight w:val="lightGray"/>
        </w:rPr>
        <w:t xml:space="preserve">.1 </w:t>
      </w:r>
      <w:r w:rsidR="001D7933" w:rsidRPr="001D7933">
        <w:rPr>
          <w:rFonts w:ascii="Arial" w:eastAsia="Arial" w:hAnsi="Arial" w:cs="Arial"/>
          <w:i/>
          <w:iCs/>
          <w:color w:val="000000"/>
          <w:sz w:val="20"/>
          <w:szCs w:val="20"/>
          <w:highlight w:val="lightGray"/>
          <w:lang w:val="ru-RU"/>
        </w:rPr>
        <w:t>Инструкции</w:t>
      </w:r>
      <w:r w:rsidR="001D7933" w:rsidRPr="001D7933">
        <w:rPr>
          <w:rFonts w:ascii="Arial" w:hAnsi="Arial" w:cs="Arial"/>
          <w:i/>
          <w:iCs/>
          <w:sz w:val="20"/>
          <w:szCs w:val="20"/>
          <w:highlight w:val="lightGray"/>
        </w:rPr>
        <w:t>]</w:t>
      </w:r>
      <w:r w:rsidRPr="00802C0E">
        <w:rPr>
          <w:rFonts w:ascii="Arial" w:hAnsi="Arial" w:cs="Arial"/>
          <w:sz w:val="20"/>
          <w:szCs w:val="20"/>
        </w:rPr>
        <w:t xml:space="preserve"> et SPB Clearing </w:t>
      </w:r>
      <w:r w:rsidR="001D7933">
        <w:rPr>
          <w:rFonts w:ascii="Arial" w:hAnsi="Arial" w:cs="Arial"/>
          <w:i/>
          <w:iCs/>
          <w:sz w:val="20"/>
          <w:szCs w:val="20"/>
          <w:highlight w:val="lightGray"/>
        </w:rPr>
        <w:t>[</w:t>
      </w:r>
      <w:r w:rsidR="00802C0E" w:rsidRPr="001D7933">
        <w:rPr>
          <w:rFonts w:ascii="Arial" w:hAnsi="Arial" w:cs="Arial"/>
          <w:i/>
          <w:iCs/>
          <w:sz w:val="20"/>
          <w:szCs w:val="20"/>
          <w:highlight w:val="lightGray"/>
        </w:rPr>
        <w:t xml:space="preserve">указывается </w:t>
      </w:r>
      <w:r w:rsidR="00CA3433" w:rsidRPr="001D7933">
        <w:rPr>
          <w:rFonts w:ascii="Arial" w:eastAsia="Arial" w:hAnsi="Arial" w:cs="Arial"/>
          <w:i/>
          <w:iCs/>
          <w:color w:val="000000"/>
          <w:sz w:val="20"/>
          <w:szCs w:val="20"/>
          <w:highlight w:val="lightGray"/>
          <w:lang w:val="ru-RU"/>
        </w:rPr>
        <w:t>дата</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и</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номер</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письма</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от</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СПБ</w:t>
      </w:r>
      <w:r w:rsidR="00CA3433" w:rsidRPr="001D7933">
        <w:rPr>
          <w:rFonts w:ascii="Arial" w:eastAsia="Arial" w:hAnsi="Arial" w:cs="Arial"/>
          <w:i/>
          <w:iCs/>
          <w:color w:val="000000"/>
          <w:sz w:val="20"/>
          <w:szCs w:val="20"/>
          <w:highlight w:val="lightGray"/>
        </w:rPr>
        <w:t xml:space="preserve"> </w:t>
      </w:r>
      <w:r w:rsidR="00CA3433" w:rsidRPr="001D7933">
        <w:rPr>
          <w:rFonts w:ascii="Arial" w:eastAsia="Arial" w:hAnsi="Arial" w:cs="Arial"/>
          <w:i/>
          <w:iCs/>
          <w:color w:val="000000"/>
          <w:sz w:val="20"/>
          <w:szCs w:val="20"/>
          <w:highlight w:val="lightGray"/>
          <w:lang w:val="ru-RU"/>
        </w:rPr>
        <w:t>Клиринга</w:t>
      </w:r>
      <w:r w:rsidR="001D7933" w:rsidRPr="001D7933">
        <w:rPr>
          <w:rFonts w:ascii="Arial" w:eastAsia="Arial" w:hAnsi="Arial" w:cs="Arial"/>
          <w:i/>
          <w:iCs/>
          <w:color w:val="000000"/>
          <w:sz w:val="20"/>
          <w:szCs w:val="20"/>
          <w:highlight w:val="lightGray"/>
        </w:rPr>
        <w:t xml:space="preserve">, </w:t>
      </w:r>
      <w:r w:rsidR="001D7933" w:rsidRPr="001D7933">
        <w:rPr>
          <w:rFonts w:ascii="Arial" w:eastAsia="Arial" w:hAnsi="Arial" w:cs="Arial"/>
          <w:i/>
          <w:iCs/>
          <w:color w:val="000000"/>
          <w:sz w:val="20"/>
          <w:szCs w:val="20"/>
          <w:highlight w:val="lightGray"/>
          <w:lang w:val="ru-RU"/>
        </w:rPr>
        <w:t>см</w:t>
      </w:r>
      <w:r w:rsidR="001D7933" w:rsidRPr="001D7933">
        <w:rPr>
          <w:rFonts w:ascii="Arial" w:eastAsia="Arial" w:hAnsi="Arial" w:cs="Arial"/>
          <w:i/>
          <w:iCs/>
          <w:color w:val="000000"/>
          <w:sz w:val="20"/>
          <w:szCs w:val="20"/>
          <w:highlight w:val="lightGray"/>
        </w:rPr>
        <w:t xml:space="preserve">. </w:t>
      </w:r>
      <w:r w:rsidR="001D7933" w:rsidRPr="001D7933">
        <w:rPr>
          <w:rFonts w:ascii="Arial" w:eastAsia="Arial" w:hAnsi="Arial" w:cs="Arial"/>
          <w:i/>
          <w:iCs/>
          <w:color w:val="000000"/>
          <w:sz w:val="20"/>
          <w:szCs w:val="20"/>
          <w:highlight w:val="lightGray"/>
          <w:lang w:val="ru-RU"/>
        </w:rPr>
        <w:t>пункт</w:t>
      </w:r>
      <w:r w:rsidR="001D7933" w:rsidRPr="001D7933">
        <w:rPr>
          <w:rFonts w:ascii="Arial" w:eastAsia="Arial" w:hAnsi="Arial" w:cs="Arial"/>
          <w:i/>
          <w:iCs/>
          <w:color w:val="000000"/>
          <w:sz w:val="20"/>
          <w:szCs w:val="20"/>
          <w:highlight w:val="lightGray"/>
        </w:rPr>
        <w:t xml:space="preserve"> 7.</w:t>
      </w:r>
      <w:r w:rsidR="00E21C60">
        <w:rPr>
          <w:rFonts w:ascii="Arial" w:eastAsia="Arial" w:hAnsi="Arial" w:cs="Arial"/>
          <w:i/>
          <w:iCs/>
          <w:color w:val="000000"/>
          <w:sz w:val="20"/>
          <w:szCs w:val="20"/>
          <w:highlight w:val="lightGray"/>
        </w:rPr>
        <w:t>2</w:t>
      </w:r>
      <w:r w:rsidR="001D7933" w:rsidRPr="001D7933">
        <w:rPr>
          <w:rFonts w:ascii="Arial" w:eastAsia="Arial" w:hAnsi="Arial" w:cs="Arial"/>
          <w:i/>
          <w:iCs/>
          <w:color w:val="000000"/>
          <w:sz w:val="20"/>
          <w:szCs w:val="20"/>
          <w:highlight w:val="lightGray"/>
        </w:rPr>
        <w:t xml:space="preserve">.1 </w:t>
      </w:r>
      <w:r w:rsidR="001D7933" w:rsidRPr="001D7933">
        <w:rPr>
          <w:rFonts w:ascii="Arial" w:eastAsia="Arial" w:hAnsi="Arial" w:cs="Arial"/>
          <w:i/>
          <w:iCs/>
          <w:color w:val="000000"/>
          <w:sz w:val="20"/>
          <w:szCs w:val="20"/>
          <w:highlight w:val="lightGray"/>
          <w:lang w:val="ru-RU"/>
        </w:rPr>
        <w:t>Инструкции</w:t>
      </w:r>
      <w:r w:rsidR="001D7933" w:rsidRPr="001D7933">
        <w:rPr>
          <w:rFonts w:ascii="Arial" w:eastAsia="Arial" w:hAnsi="Arial" w:cs="Arial"/>
          <w:i/>
          <w:iCs/>
          <w:color w:val="000000"/>
          <w:sz w:val="20"/>
          <w:szCs w:val="20"/>
        </w:rPr>
        <w:t>]</w:t>
      </w:r>
      <w:r w:rsidRPr="00167CB5">
        <w:rPr>
          <w:rFonts w:ascii="Arial" w:hAnsi="Arial" w:cs="Arial"/>
          <w:sz w:val="20"/>
          <w:szCs w:val="20"/>
        </w:rPr>
        <w:t xml:space="preserve"> au Dépositaire Client indiquent que les titres sont détenus par l'intermédiaire d'une chaîne de dépositaires, y compris NSD </w:t>
      </w:r>
      <w:r w:rsidR="00553655" w:rsidRPr="002E5F98">
        <w:rPr>
          <w:rFonts w:ascii="Arial" w:hAnsi="Arial" w:cs="Arial"/>
          <w:sz w:val="20"/>
          <w:szCs w:val="20"/>
        </w:rPr>
        <w:t>(voir la pièce jointe 5</w:t>
      </w:r>
      <w:r w:rsidRPr="002E5F98">
        <w:rPr>
          <w:rFonts w:ascii="Arial" w:hAnsi="Arial" w:cs="Arial"/>
          <w:sz w:val="20"/>
          <w:szCs w:val="20"/>
        </w:rPr>
        <w:t xml:space="preserve"> de la présente Demande. Lettre de SPB Bank au Dé</w:t>
      </w:r>
      <w:r w:rsidR="00553655" w:rsidRPr="002E5F98">
        <w:rPr>
          <w:rFonts w:ascii="Arial" w:hAnsi="Arial" w:cs="Arial"/>
          <w:sz w:val="20"/>
          <w:szCs w:val="20"/>
        </w:rPr>
        <w:t>positaire Client; Pièce jointe 6</w:t>
      </w:r>
      <w:r w:rsidRPr="002E5F98">
        <w:rPr>
          <w:rFonts w:ascii="Arial" w:hAnsi="Arial" w:cs="Arial"/>
          <w:sz w:val="20"/>
          <w:szCs w:val="20"/>
        </w:rPr>
        <w:t xml:space="preserve"> à la présente Demande. Lettre de SPB Clearing au Dépositaire Client).</w:t>
      </w:r>
    </w:p>
    <w:p w14:paraId="1487285E" w14:textId="23D05C7C" w:rsidR="00B32A2A" w:rsidRPr="00167CB5" w:rsidRDefault="00B32A2A" w:rsidP="00FB321F">
      <w:pPr>
        <w:spacing w:line="276" w:lineRule="auto"/>
        <w:ind w:firstLine="567"/>
        <w:contextualSpacing/>
        <w:jc w:val="both"/>
        <w:rPr>
          <w:rFonts w:ascii="Arial" w:hAnsi="Arial" w:cs="Arial"/>
          <w:color w:val="000000" w:themeColor="text1"/>
          <w:sz w:val="20"/>
          <w:szCs w:val="20"/>
          <w:lang w:val="fr-FR"/>
        </w:rPr>
      </w:pPr>
      <w:r w:rsidRPr="00167CB5">
        <w:rPr>
          <w:rFonts w:ascii="Arial" w:hAnsi="Arial" w:cs="Arial"/>
          <w:color w:val="000000" w:themeColor="text1"/>
          <w:sz w:val="20"/>
          <w:szCs w:val="20"/>
        </w:rPr>
        <w:t xml:space="preserve">Il existe aussi une représentation fournie au Demandeur par le Dépositaire Client qui montre clairement les deux chaînes de dépositaires (voir la pièce jointe </w:t>
      </w:r>
      <w:r w:rsidR="000E418F" w:rsidRPr="00167CB5">
        <w:rPr>
          <w:rFonts w:ascii="Arial" w:hAnsi="Arial" w:cs="Arial"/>
          <w:color w:val="000000" w:themeColor="text1"/>
          <w:sz w:val="20"/>
          <w:szCs w:val="20"/>
        </w:rPr>
        <w:t>7</w:t>
      </w:r>
      <w:r w:rsidRPr="00167CB5">
        <w:rPr>
          <w:rFonts w:ascii="Arial" w:hAnsi="Arial" w:cs="Arial"/>
          <w:color w:val="000000" w:themeColor="text1"/>
          <w:sz w:val="20"/>
          <w:szCs w:val="20"/>
        </w:rPr>
        <w:t xml:space="preserve"> à la présente Demande). </w:t>
      </w:r>
    </w:p>
    <w:p w14:paraId="0000004A" w14:textId="098080AB" w:rsidR="003F7FCE" w:rsidRPr="00167CB5" w:rsidRDefault="00FB321F" w:rsidP="00FB321F">
      <w:pPr>
        <w:spacing w:after="0" w:line="276" w:lineRule="auto"/>
        <w:ind w:firstLine="567"/>
        <w:jc w:val="both"/>
        <w:rPr>
          <w:rFonts w:ascii="Arial" w:eastAsia="Arial" w:hAnsi="Arial" w:cs="Arial"/>
          <w:color w:val="000000"/>
          <w:sz w:val="20"/>
          <w:szCs w:val="20"/>
        </w:rPr>
      </w:pPr>
      <w:r>
        <w:rPr>
          <w:rFonts w:ascii="Arial" w:eastAsia="Arial" w:hAnsi="Arial" w:cs="Arial"/>
          <w:color w:val="000000"/>
          <w:sz w:val="20"/>
          <w:szCs w:val="20"/>
        </w:rPr>
        <w:t>À la date du</w:t>
      </w:r>
      <w:r w:rsidR="00802C0E">
        <w:rPr>
          <w:rFonts w:ascii="Arial" w:eastAsia="Arial" w:hAnsi="Arial" w:cs="Arial"/>
          <w:color w:val="000000"/>
          <w:sz w:val="20"/>
          <w:szCs w:val="20"/>
        </w:rPr>
        <w:t xml:space="preserve"> </w:t>
      </w:r>
      <w:r w:rsidR="001D7933" w:rsidRPr="001D7933">
        <w:rPr>
          <w:rFonts w:ascii="Arial" w:eastAsia="Times New Roman" w:hAnsi="Arial" w:cs="Arial"/>
          <w:i/>
          <w:iCs/>
          <w:color w:val="000000"/>
          <w:sz w:val="20"/>
          <w:szCs w:val="20"/>
          <w:shd w:val="clear" w:color="auto" w:fill="C0C0C0"/>
          <w:lang w:val="fr-FR"/>
        </w:rPr>
        <w:t>[</w:t>
      </w:r>
      <w:r w:rsidR="001D7933" w:rsidRPr="002F3033">
        <w:rPr>
          <w:rFonts w:ascii="Arial" w:eastAsia="Times New Roman" w:hAnsi="Arial" w:cs="Arial"/>
          <w:i/>
          <w:iCs/>
          <w:color w:val="000000"/>
          <w:sz w:val="20"/>
          <w:szCs w:val="20"/>
          <w:highlight w:val="lightGray"/>
          <w:shd w:val="clear" w:color="auto" w:fill="C0C0C0"/>
          <w:lang w:val="ru-RU"/>
        </w:rPr>
        <w:t>указывается</w:t>
      </w:r>
      <w:r w:rsidR="001D7933" w:rsidRPr="002F3033">
        <w:rPr>
          <w:rFonts w:ascii="Arial" w:eastAsia="Times New Roman" w:hAnsi="Arial" w:cs="Arial"/>
          <w:i/>
          <w:iCs/>
          <w:color w:val="000000"/>
          <w:sz w:val="20"/>
          <w:szCs w:val="20"/>
          <w:highlight w:val="lightGray"/>
          <w:shd w:val="clear" w:color="auto" w:fill="C0C0C0"/>
          <w:lang w:val="fr-FR"/>
        </w:rPr>
        <w:t xml:space="preserve"> </w:t>
      </w:r>
      <w:r w:rsidR="001D7933" w:rsidRPr="002F3033">
        <w:rPr>
          <w:rFonts w:ascii="Arial" w:eastAsia="Times New Roman" w:hAnsi="Arial" w:cs="Arial"/>
          <w:i/>
          <w:iCs/>
          <w:color w:val="000000"/>
          <w:sz w:val="20"/>
          <w:szCs w:val="20"/>
          <w:highlight w:val="lightGray"/>
          <w:shd w:val="clear" w:color="auto" w:fill="C0C0C0"/>
          <w:lang w:val="ru-RU"/>
        </w:rPr>
        <w:t>дата</w:t>
      </w:r>
      <w:r w:rsidR="001D7933" w:rsidRPr="002F3033">
        <w:rPr>
          <w:rFonts w:ascii="Arial" w:eastAsia="Times New Roman" w:hAnsi="Arial" w:cs="Arial"/>
          <w:i/>
          <w:iCs/>
          <w:color w:val="000000"/>
          <w:sz w:val="20"/>
          <w:szCs w:val="20"/>
          <w:highlight w:val="lightGray"/>
          <w:shd w:val="clear" w:color="auto" w:fill="C0C0C0"/>
          <w:lang w:val="fr-FR"/>
        </w:rPr>
        <w:t xml:space="preserve">, </w:t>
      </w:r>
      <w:r w:rsidR="001D7933" w:rsidRPr="002F3033">
        <w:rPr>
          <w:rFonts w:ascii="Arial" w:eastAsia="Times New Roman" w:hAnsi="Arial" w:cs="Arial"/>
          <w:i/>
          <w:iCs/>
          <w:color w:val="000000"/>
          <w:sz w:val="20"/>
          <w:szCs w:val="20"/>
          <w:highlight w:val="lightGray"/>
          <w:shd w:val="clear" w:color="auto" w:fill="C0C0C0"/>
          <w:lang w:val="ru-RU"/>
        </w:rPr>
        <w:t>на</w:t>
      </w:r>
      <w:r w:rsidR="001D7933" w:rsidRPr="002F3033">
        <w:rPr>
          <w:rFonts w:ascii="Arial" w:eastAsia="Times New Roman" w:hAnsi="Arial" w:cs="Arial"/>
          <w:i/>
          <w:iCs/>
          <w:color w:val="000000"/>
          <w:sz w:val="20"/>
          <w:szCs w:val="20"/>
          <w:highlight w:val="lightGray"/>
          <w:shd w:val="clear" w:color="auto" w:fill="C0C0C0"/>
          <w:lang w:val="fr-FR"/>
        </w:rPr>
        <w:t xml:space="preserve"> </w:t>
      </w:r>
      <w:r w:rsidR="001D7933" w:rsidRPr="002F3033">
        <w:rPr>
          <w:rFonts w:ascii="Arial" w:eastAsia="Times New Roman" w:hAnsi="Arial" w:cs="Arial"/>
          <w:i/>
          <w:iCs/>
          <w:color w:val="000000"/>
          <w:sz w:val="20"/>
          <w:szCs w:val="20"/>
          <w:highlight w:val="lightGray"/>
          <w:shd w:val="clear" w:color="auto" w:fill="C0C0C0"/>
          <w:lang w:val="ru-RU"/>
        </w:rPr>
        <w:t>которую</w:t>
      </w:r>
      <w:r w:rsidR="001D7933" w:rsidRPr="002F3033">
        <w:rPr>
          <w:rFonts w:ascii="Arial" w:eastAsia="Times New Roman" w:hAnsi="Arial" w:cs="Arial"/>
          <w:i/>
          <w:iCs/>
          <w:color w:val="000000"/>
          <w:sz w:val="20"/>
          <w:szCs w:val="20"/>
          <w:highlight w:val="lightGray"/>
          <w:shd w:val="clear" w:color="auto" w:fill="C0C0C0"/>
          <w:lang w:val="fr-FR"/>
        </w:rPr>
        <w:t xml:space="preserve"> </w:t>
      </w:r>
      <w:r w:rsidR="001D7933" w:rsidRPr="002F3033">
        <w:rPr>
          <w:rFonts w:ascii="Arial" w:eastAsia="Times New Roman" w:hAnsi="Arial" w:cs="Arial"/>
          <w:i/>
          <w:iCs/>
          <w:color w:val="000000"/>
          <w:sz w:val="20"/>
          <w:szCs w:val="20"/>
          <w:highlight w:val="lightGray"/>
          <w:shd w:val="clear" w:color="auto" w:fill="C0C0C0"/>
          <w:lang w:val="ru-RU"/>
        </w:rPr>
        <w:t>предоставлена</w:t>
      </w:r>
      <w:r w:rsidR="003A148F" w:rsidRPr="002F3033">
        <w:rPr>
          <w:rFonts w:ascii="Arial" w:eastAsia="Times New Roman" w:hAnsi="Arial" w:cs="Arial"/>
          <w:i/>
          <w:iCs/>
          <w:color w:val="000000"/>
          <w:sz w:val="20"/>
          <w:szCs w:val="20"/>
          <w:highlight w:val="lightGray"/>
          <w:shd w:val="clear" w:color="auto" w:fill="C0C0C0"/>
          <w:lang w:val="fr-FR"/>
        </w:rPr>
        <w:t xml:space="preserve"> </w:t>
      </w:r>
      <w:r w:rsidR="003A148F" w:rsidRPr="002F3033">
        <w:rPr>
          <w:rFonts w:ascii="Arial" w:eastAsia="Times New Roman" w:hAnsi="Arial" w:cs="Arial"/>
          <w:i/>
          <w:iCs/>
          <w:color w:val="000000"/>
          <w:sz w:val="20"/>
          <w:szCs w:val="20"/>
          <w:highlight w:val="lightGray"/>
          <w:shd w:val="clear" w:color="auto" w:fill="C0C0C0"/>
          <w:lang w:val="ru-RU"/>
        </w:rPr>
        <w:t>выписка</w:t>
      </w:r>
      <w:r w:rsidR="001D7933" w:rsidRPr="002F3033">
        <w:rPr>
          <w:rFonts w:ascii="Arial" w:eastAsia="Times New Roman" w:hAnsi="Arial" w:cs="Arial"/>
          <w:i/>
          <w:iCs/>
          <w:color w:val="000000"/>
          <w:sz w:val="20"/>
          <w:szCs w:val="20"/>
          <w:highlight w:val="lightGray"/>
          <w:shd w:val="clear" w:color="auto" w:fill="C0C0C0"/>
          <w:lang w:val="fr-FR"/>
        </w:rPr>
        <w:t xml:space="preserve"> </w:t>
      </w:r>
      <w:r w:rsidR="001D7933" w:rsidRPr="002F3033">
        <w:rPr>
          <w:rFonts w:ascii="Arial" w:eastAsia="Times New Roman" w:hAnsi="Arial" w:cs="Arial"/>
          <w:i/>
          <w:iCs/>
          <w:color w:val="000000"/>
          <w:sz w:val="20"/>
          <w:szCs w:val="20"/>
          <w:highlight w:val="lightGray"/>
          <w:shd w:val="clear" w:color="auto" w:fill="C0C0C0"/>
          <w:lang w:val="ru-RU"/>
        </w:rPr>
        <w:t>Вашим</w:t>
      </w:r>
      <w:r w:rsidR="001D7933" w:rsidRPr="002F3033">
        <w:rPr>
          <w:rFonts w:ascii="Arial" w:eastAsia="Times New Roman" w:hAnsi="Arial" w:cs="Arial"/>
          <w:i/>
          <w:iCs/>
          <w:color w:val="000000"/>
          <w:sz w:val="20"/>
          <w:szCs w:val="20"/>
          <w:highlight w:val="lightGray"/>
          <w:shd w:val="clear" w:color="auto" w:fill="C0C0C0"/>
          <w:lang w:val="fr-FR"/>
        </w:rPr>
        <w:t xml:space="preserve"> </w:t>
      </w:r>
      <w:r w:rsidR="001D7933" w:rsidRPr="002F3033">
        <w:rPr>
          <w:rFonts w:ascii="Arial" w:eastAsia="Times New Roman" w:hAnsi="Arial" w:cs="Arial"/>
          <w:i/>
          <w:iCs/>
          <w:color w:val="000000"/>
          <w:sz w:val="20"/>
          <w:szCs w:val="20"/>
          <w:highlight w:val="lightGray"/>
          <w:shd w:val="clear" w:color="auto" w:fill="C0C0C0"/>
          <w:lang w:val="ru-RU"/>
        </w:rPr>
        <w:t>депозитарием</w:t>
      </w:r>
      <w:r w:rsidR="003A148F" w:rsidRPr="002F3033">
        <w:rPr>
          <w:rFonts w:ascii="Arial" w:eastAsia="Times New Roman" w:hAnsi="Arial" w:cs="Arial"/>
          <w:i/>
          <w:iCs/>
          <w:color w:val="000000"/>
          <w:sz w:val="20"/>
          <w:szCs w:val="20"/>
          <w:highlight w:val="lightGray"/>
          <w:shd w:val="clear" w:color="auto" w:fill="C0C0C0"/>
          <w:lang w:val="fr-FR"/>
        </w:rPr>
        <w:t xml:space="preserve">, </w:t>
      </w:r>
      <w:r w:rsidR="001D7933" w:rsidRPr="002F3033">
        <w:rPr>
          <w:rFonts w:ascii="Arial" w:eastAsia="Times New Roman" w:hAnsi="Arial" w:cs="Arial"/>
          <w:i/>
          <w:iCs/>
          <w:color w:val="000000"/>
          <w:sz w:val="20"/>
          <w:szCs w:val="20"/>
          <w:highlight w:val="lightGray"/>
          <w:shd w:val="clear" w:color="auto" w:fill="C0C0C0"/>
          <w:lang w:val="ru-RU"/>
        </w:rPr>
        <w:t>см</w:t>
      </w:r>
      <w:r w:rsidR="001D7933" w:rsidRPr="002F3033">
        <w:rPr>
          <w:rFonts w:ascii="Arial" w:eastAsia="Times New Roman" w:hAnsi="Arial" w:cs="Arial"/>
          <w:i/>
          <w:iCs/>
          <w:color w:val="000000"/>
          <w:sz w:val="20"/>
          <w:szCs w:val="20"/>
          <w:highlight w:val="lightGray"/>
          <w:shd w:val="clear" w:color="auto" w:fill="C0C0C0"/>
          <w:lang w:val="fr-FR"/>
        </w:rPr>
        <w:t xml:space="preserve">. </w:t>
      </w:r>
      <w:r w:rsidR="001D7933" w:rsidRPr="002F3033">
        <w:rPr>
          <w:rFonts w:ascii="Arial" w:eastAsia="Times New Roman" w:hAnsi="Arial" w:cs="Arial"/>
          <w:i/>
          <w:iCs/>
          <w:color w:val="000000"/>
          <w:sz w:val="20"/>
          <w:szCs w:val="20"/>
          <w:highlight w:val="lightGray"/>
          <w:shd w:val="clear" w:color="auto" w:fill="C0C0C0"/>
          <w:lang w:val="ru-RU"/>
        </w:rPr>
        <w:t>пункт</w:t>
      </w:r>
      <w:r w:rsidR="001D7933" w:rsidRPr="002F3033">
        <w:rPr>
          <w:rFonts w:ascii="Arial" w:eastAsia="Times New Roman" w:hAnsi="Arial" w:cs="Arial"/>
          <w:i/>
          <w:iCs/>
          <w:color w:val="000000"/>
          <w:sz w:val="20"/>
          <w:szCs w:val="20"/>
          <w:highlight w:val="lightGray"/>
          <w:shd w:val="clear" w:color="auto" w:fill="C0C0C0"/>
          <w:lang w:val="fr-FR"/>
        </w:rPr>
        <w:t xml:space="preserve"> 8 </w:t>
      </w:r>
      <w:r w:rsidR="001D7933" w:rsidRPr="002F3033">
        <w:rPr>
          <w:rFonts w:ascii="Arial" w:eastAsia="Times New Roman" w:hAnsi="Arial" w:cs="Arial"/>
          <w:i/>
          <w:iCs/>
          <w:color w:val="000000"/>
          <w:sz w:val="20"/>
          <w:szCs w:val="20"/>
          <w:highlight w:val="lightGray"/>
          <w:shd w:val="clear" w:color="auto" w:fill="C0C0C0"/>
          <w:lang w:val="ru-RU"/>
        </w:rPr>
        <w:t>Инструкции</w:t>
      </w:r>
      <w:r w:rsidR="001D7933" w:rsidRPr="001D7933">
        <w:rPr>
          <w:rFonts w:ascii="Arial" w:eastAsia="Times New Roman" w:hAnsi="Arial" w:cs="Arial"/>
          <w:i/>
          <w:iCs/>
          <w:color w:val="000000"/>
          <w:sz w:val="20"/>
          <w:szCs w:val="20"/>
          <w:shd w:val="clear" w:color="auto" w:fill="C0C0C0"/>
          <w:lang w:val="fr-FR"/>
        </w:rPr>
        <w:t>]</w:t>
      </w:r>
      <w:r w:rsidR="00A22DED" w:rsidRPr="00802C0E">
        <w:rPr>
          <w:rFonts w:ascii="Arial" w:eastAsia="Arial" w:hAnsi="Arial" w:cs="Arial"/>
          <w:color w:val="000000"/>
          <w:sz w:val="20"/>
          <w:szCs w:val="20"/>
          <w:lang w:val="fr-FR"/>
        </w:rPr>
        <w:t xml:space="preserve"> </w:t>
      </w:r>
      <w:r w:rsidR="000E418F" w:rsidRPr="00802C0E">
        <w:rPr>
          <w:rFonts w:ascii="Arial" w:eastAsia="Arial" w:hAnsi="Arial" w:cs="Arial"/>
          <w:color w:val="000000"/>
          <w:sz w:val="20"/>
          <w:szCs w:val="20"/>
        </w:rPr>
        <w:t>(date du rapport ci-joint de</w:t>
      </w:r>
      <w:r w:rsidR="007E51B2" w:rsidRPr="00802C0E">
        <w:rPr>
          <w:rFonts w:ascii="Arial" w:eastAsia="Arial" w:hAnsi="Arial" w:cs="Arial"/>
          <w:color w:val="000000"/>
          <w:sz w:val="20"/>
          <w:szCs w:val="20"/>
        </w:rPr>
        <w:t xml:space="preserve"> </w:t>
      </w:r>
      <w:r w:rsidR="001D7933" w:rsidRPr="00D51E21">
        <w:rPr>
          <w:rFonts w:ascii="Arial" w:eastAsia="Arial" w:hAnsi="Arial" w:cs="Arial"/>
          <w:i/>
          <w:iCs/>
          <w:sz w:val="20"/>
          <w:szCs w:val="20"/>
          <w:highlight w:val="lightGray"/>
        </w:rPr>
        <w:t>[</w:t>
      </w:r>
      <w:r w:rsidR="001D7933">
        <w:rPr>
          <w:rFonts w:ascii="Arial" w:eastAsia="Arial" w:hAnsi="Arial" w:cs="Arial"/>
          <w:i/>
          <w:iCs/>
          <w:sz w:val="20"/>
          <w:szCs w:val="20"/>
          <w:highlight w:val="lightGray"/>
          <w:lang w:val="ru-RU"/>
        </w:rPr>
        <w:t>у</w:t>
      </w:r>
      <w:r w:rsidR="001D7933" w:rsidRPr="00D51E21">
        <w:rPr>
          <w:rFonts w:ascii="Arial" w:eastAsia="Arial" w:hAnsi="Arial" w:cs="Arial"/>
          <w:i/>
          <w:iCs/>
          <w:sz w:val="20"/>
          <w:szCs w:val="20"/>
          <w:highlight w:val="lightGray"/>
          <w:lang w:val="ru-RU"/>
        </w:rPr>
        <w:t>казывается</w:t>
      </w:r>
      <w:r w:rsidR="001D7933" w:rsidRPr="00D51E21">
        <w:rPr>
          <w:rFonts w:ascii="Arial" w:eastAsia="Arial" w:hAnsi="Arial" w:cs="Arial"/>
          <w:i/>
          <w:iCs/>
          <w:sz w:val="20"/>
          <w:szCs w:val="20"/>
          <w:highlight w:val="lightGray"/>
        </w:rPr>
        <w:t xml:space="preserve"> </w:t>
      </w:r>
      <w:r w:rsidR="001D7933" w:rsidRPr="00D51E21">
        <w:rPr>
          <w:rFonts w:ascii="Arial" w:eastAsia="Arial" w:hAnsi="Arial" w:cs="Arial"/>
          <w:i/>
          <w:iCs/>
          <w:sz w:val="20"/>
          <w:szCs w:val="20"/>
          <w:highlight w:val="lightGray"/>
          <w:lang w:val="ru-RU"/>
        </w:rPr>
        <w:t>наименование</w:t>
      </w:r>
      <w:r w:rsidR="001D7933" w:rsidRPr="00D51E21">
        <w:rPr>
          <w:rFonts w:ascii="Arial" w:eastAsia="Arial" w:hAnsi="Arial" w:cs="Arial"/>
          <w:i/>
          <w:iCs/>
          <w:sz w:val="20"/>
          <w:szCs w:val="20"/>
          <w:highlight w:val="lightGray"/>
        </w:rPr>
        <w:t xml:space="preserve"> </w:t>
      </w:r>
      <w:r w:rsidR="001D7933" w:rsidRPr="00D51E21">
        <w:rPr>
          <w:rFonts w:ascii="Arial" w:eastAsia="Arial" w:hAnsi="Arial" w:cs="Arial"/>
          <w:i/>
          <w:iCs/>
          <w:sz w:val="20"/>
          <w:szCs w:val="20"/>
          <w:highlight w:val="lightGray"/>
          <w:lang w:val="ru-RU"/>
        </w:rPr>
        <w:t>Вашего</w:t>
      </w:r>
      <w:r w:rsidR="001D7933" w:rsidRPr="00D51E21">
        <w:rPr>
          <w:rFonts w:ascii="Arial" w:eastAsia="Arial" w:hAnsi="Arial" w:cs="Arial"/>
          <w:i/>
          <w:iCs/>
          <w:sz w:val="20"/>
          <w:szCs w:val="20"/>
          <w:highlight w:val="lightGray"/>
        </w:rPr>
        <w:t xml:space="preserve"> </w:t>
      </w:r>
      <w:r w:rsidR="001D7933" w:rsidRPr="00D51E21">
        <w:rPr>
          <w:rFonts w:ascii="Arial" w:eastAsia="Arial" w:hAnsi="Arial" w:cs="Arial"/>
          <w:i/>
          <w:iCs/>
          <w:sz w:val="20"/>
          <w:szCs w:val="20"/>
          <w:highlight w:val="lightGray"/>
          <w:lang w:val="ru-RU"/>
        </w:rPr>
        <w:t>депозитария</w:t>
      </w:r>
      <w:r w:rsidR="001D7933" w:rsidRPr="00D51E21">
        <w:rPr>
          <w:rFonts w:ascii="Arial" w:eastAsia="Arial" w:hAnsi="Arial" w:cs="Arial"/>
          <w:i/>
          <w:iCs/>
          <w:sz w:val="20"/>
          <w:szCs w:val="20"/>
          <w:highlight w:val="lightGray"/>
        </w:rPr>
        <w:t>]</w:t>
      </w:r>
      <w:r w:rsidR="000E418F" w:rsidRPr="00802C0E">
        <w:rPr>
          <w:rFonts w:ascii="Arial" w:eastAsia="Arial" w:hAnsi="Arial" w:cs="Arial"/>
          <w:color w:val="000000"/>
          <w:sz w:val="20"/>
          <w:szCs w:val="20"/>
        </w:rPr>
        <w:t>)</w:t>
      </w:r>
      <w:r w:rsidR="000E418F" w:rsidRPr="00167CB5">
        <w:rPr>
          <w:rFonts w:ascii="Arial" w:eastAsia="Arial" w:hAnsi="Arial" w:cs="Arial"/>
          <w:color w:val="000000"/>
          <w:sz w:val="20"/>
          <w:szCs w:val="20"/>
        </w:rPr>
        <w:t>, le Demandeur possède des titres bloqués dans les chaînes de dépositaires susmentionnées. Les ISIN des titres, la quantité de titres et d'autres dépositaires dans l</w:t>
      </w:r>
      <w:r w:rsidR="000E418F" w:rsidRPr="00167CB5">
        <w:rPr>
          <w:rFonts w:ascii="Arial" w:eastAsia="Arial" w:hAnsi="Arial" w:cs="Arial"/>
          <w:sz w:val="20"/>
          <w:szCs w:val="20"/>
        </w:rPr>
        <w:t xml:space="preserve">a </w:t>
      </w:r>
      <w:r w:rsidR="000E418F" w:rsidRPr="00167CB5">
        <w:rPr>
          <w:rFonts w:ascii="Arial" w:eastAsia="Arial" w:hAnsi="Arial" w:cs="Arial"/>
          <w:color w:val="000000"/>
          <w:sz w:val="20"/>
          <w:szCs w:val="20"/>
        </w:rPr>
        <w:t>chaîne</w:t>
      </w:r>
      <w:r w:rsidR="000E418F" w:rsidRPr="00167CB5">
        <w:rPr>
          <w:rFonts w:ascii="Arial" w:eastAsia="Arial" w:hAnsi="Arial" w:cs="Arial"/>
          <w:sz w:val="20"/>
          <w:szCs w:val="20"/>
        </w:rPr>
        <w:t xml:space="preserve"> </w:t>
      </w:r>
      <w:r w:rsidR="000E418F" w:rsidRPr="0098702D">
        <w:rPr>
          <w:rFonts w:ascii="Arial" w:eastAsia="Arial" w:hAnsi="Arial" w:cs="Arial"/>
          <w:color w:val="000000"/>
          <w:sz w:val="20"/>
          <w:szCs w:val="20"/>
        </w:rPr>
        <w:t xml:space="preserve">NSD - Euroclear Bank S.A./N.V. </w:t>
      </w:r>
      <w:r w:rsidR="000E418F" w:rsidRPr="0098702D">
        <w:rPr>
          <w:rFonts w:ascii="Arial" w:eastAsia="Arial" w:hAnsi="Arial" w:cs="Arial"/>
          <w:sz w:val="20"/>
          <w:szCs w:val="20"/>
        </w:rPr>
        <w:t>sont</w:t>
      </w:r>
      <w:r w:rsidR="000E418F" w:rsidRPr="00167CB5">
        <w:rPr>
          <w:rFonts w:ascii="Arial" w:eastAsia="Arial" w:hAnsi="Arial" w:cs="Arial"/>
          <w:sz w:val="20"/>
          <w:szCs w:val="20"/>
        </w:rPr>
        <w:t xml:space="preserve"> </w:t>
      </w:r>
      <w:r w:rsidR="000E418F" w:rsidRPr="00167CB5">
        <w:rPr>
          <w:rFonts w:ascii="Arial" w:eastAsia="Arial" w:hAnsi="Arial" w:cs="Arial"/>
          <w:color w:val="000000"/>
          <w:sz w:val="20"/>
          <w:szCs w:val="20"/>
        </w:rPr>
        <w:t xml:space="preserve">indiqués dans la </w:t>
      </w:r>
      <w:r w:rsidR="000E418F" w:rsidRPr="002E5F98">
        <w:rPr>
          <w:rFonts w:ascii="Arial" w:eastAsia="Arial" w:hAnsi="Arial" w:cs="Arial"/>
          <w:color w:val="000000"/>
          <w:sz w:val="20"/>
          <w:szCs w:val="20"/>
        </w:rPr>
        <w:t>Pièce jointe 8 (</w:t>
      </w:r>
      <w:r w:rsidR="00F7093A" w:rsidRPr="002E5F98">
        <w:rPr>
          <w:rFonts w:ascii="Arial" w:hAnsi="Arial" w:cs="Arial"/>
          <w:color w:val="000000"/>
          <w:sz w:val="20"/>
          <w:szCs w:val="20"/>
          <w:shd w:val="clear" w:color="auto" w:fill="FFFFFF"/>
        </w:rPr>
        <w:t>Relevé de comptes dépôt pour les titres bloqués en raison de leur comptabilité dans une chaîne de dépôt comprenant Euroclear</w:t>
      </w:r>
      <w:r w:rsidR="000E418F" w:rsidRPr="002E5F98">
        <w:rPr>
          <w:rFonts w:ascii="Arial" w:eastAsia="Arial" w:hAnsi="Arial" w:cs="Arial"/>
          <w:color w:val="000000"/>
          <w:sz w:val="20"/>
          <w:szCs w:val="20"/>
        </w:rPr>
        <w:t>).</w:t>
      </w:r>
      <w:r w:rsidR="000E418F" w:rsidRPr="00167CB5">
        <w:rPr>
          <w:rFonts w:ascii="Arial" w:eastAsia="Arial" w:hAnsi="Arial" w:cs="Arial"/>
          <w:color w:val="000000"/>
          <w:sz w:val="20"/>
          <w:szCs w:val="20"/>
        </w:rPr>
        <w:t xml:space="preserve"> </w:t>
      </w:r>
    </w:p>
    <w:p w14:paraId="0000004B" w14:textId="037E3EB0"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sz w:val="20"/>
          <w:szCs w:val="20"/>
        </w:rPr>
        <w:t>Il est important de mentionner que le Demandeur possédait déjà tous ces titres qu'il détenait via des chaînes de dépositaires impliquant NSD avant le 03 juin 2022, jour où NSD a été ajouté à l'Annexe I du Règlement (UE) n° 269/2014 (modifié par le Règlement (UE) 2022/878) sous le numéro 101 (comme indiqué dans la Pièce jointe 8).</w:t>
      </w:r>
    </w:p>
    <w:p w14:paraId="0000004C" w14:textId="77777777" w:rsidR="003F7FCE" w:rsidRPr="00167CB5" w:rsidRDefault="003F7FCE" w:rsidP="00FB321F">
      <w:pPr>
        <w:spacing w:after="0" w:line="276" w:lineRule="auto"/>
        <w:ind w:firstLine="720"/>
        <w:jc w:val="both"/>
        <w:rPr>
          <w:rFonts w:ascii="Arial" w:eastAsia="Arial" w:hAnsi="Arial" w:cs="Arial"/>
          <w:color w:val="000000"/>
          <w:sz w:val="20"/>
          <w:szCs w:val="20"/>
        </w:rPr>
      </w:pPr>
    </w:p>
    <w:p w14:paraId="0000004D" w14:textId="77777777" w:rsidR="003F7FCE" w:rsidRPr="00167CB5" w:rsidRDefault="003F7FCE" w:rsidP="00FB321F">
      <w:pPr>
        <w:spacing w:line="276" w:lineRule="auto"/>
        <w:jc w:val="both"/>
        <w:rPr>
          <w:rFonts w:ascii="Arial" w:eastAsia="Arial" w:hAnsi="Arial" w:cs="Arial"/>
          <w:color w:val="000000"/>
          <w:sz w:val="20"/>
          <w:szCs w:val="20"/>
        </w:rPr>
      </w:pPr>
    </w:p>
    <w:p w14:paraId="0000004E" w14:textId="77777777" w:rsidR="003F7FCE" w:rsidRPr="00167CB5" w:rsidRDefault="000E418F" w:rsidP="00FB321F">
      <w:pPr>
        <w:numPr>
          <w:ilvl w:val="0"/>
          <w:numId w:val="1"/>
        </w:numPr>
        <w:pBdr>
          <w:top w:val="nil"/>
          <w:left w:val="nil"/>
          <w:bottom w:val="nil"/>
          <w:right w:val="nil"/>
          <w:between w:val="nil"/>
        </w:pBdr>
        <w:spacing w:after="0" w:line="276" w:lineRule="auto"/>
        <w:jc w:val="both"/>
        <w:rPr>
          <w:rFonts w:ascii="Arial" w:eastAsia="Arial" w:hAnsi="Arial" w:cs="Arial"/>
          <w:b/>
          <w:color w:val="000000"/>
          <w:sz w:val="20"/>
          <w:szCs w:val="20"/>
        </w:rPr>
      </w:pPr>
      <w:r w:rsidRPr="00167CB5">
        <w:rPr>
          <w:rFonts w:ascii="Arial" w:eastAsia="Arial" w:hAnsi="Arial" w:cs="Arial"/>
          <w:b/>
          <w:color w:val="000000"/>
          <w:sz w:val="20"/>
          <w:szCs w:val="20"/>
          <w:u w:val="single"/>
        </w:rPr>
        <w:lastRenderedPageBreak/>
        <w:t>Contexte juridique</w:t>
      </w:r>
    </w:p>
    <w:p w14:paraId="0000004F" w14:textId="77777777" w:rsidR="003F7FCE" w:rsidRPr="00167CB5"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Aux fins de cette demande d'autorisation, le Demandeur identifie les actes juridiques qui constituent le contexte de sanctions et de la demande de dérogation éventuelle. </w:t>
      </w:r>
    </w:p>
    <w:p w14:paraId="00000050" w14:textId="77777777" w:rsidR="003F7FCE" w:rsidRPr="00167CB5" w:rsidRDefault="000E418F" w:rsidP="00FB321F">
      <w:pPr>
        <w:spacing w:after="120" w:line="276" w:lineRule="auto"/>
        <w:ind w:firstLine="993"/>
        <w:jc w:val="both"/>
        <w:rPr>
          <w:rFonts w:ascii="Arial" w:eastAsia="Arial" w:hAnsi="Arial" w:cs="Arial"/>
          <w:i/>
          <w:sz w:val="20"/>
          <w:szCs w:val="20"/>
        </w:rPr>
      </w:pPr>
      <w:r w:rsidRPr="00167CB5">
        <w:rPr>
          <w:rFonts w:ascii="Arial" w:eastAsia="Arial" w:hAnsi="Arial" w:cs="Arial"/>
          <w:i/>
          <w:sz w:val="20"/>
          <w:szCs w:val="20"/>
        </w:rPr>
        <w:t>A.</w:t>
      </w:r>
      <w:r w:rsidRPr="00167CB5">
        <w:rPr>
          <w:rFonts w:ascii="Arial" w:eastAsia="Arial" w:hAnsi="Arial" w:cs="Arial"/>
          <w:i/>
          <w:sz w:val="20"/>
          <w:szCs w:val="20"/>
        </w:rPr>
        <w:tab/>
        <w:t>Charte des droits fondamentaux de l'Union européenne.</w:t>
      </w:r>
    </w:p>
    <w:p w14:paraId="00000051" w14:textId="5C673885" w:rsidR="003F7FCE" w:rsidRPr="00167CB5"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Selon le paragraphe 1 de l'article 17 de la Charte des droits fondamentaux de l'Union européenne</w:t>
      </w:r>
      <w:r w:rsidR="0018540D">
        <w:rPr>
          <w:rFonts w:ascii="Arial" w:eastAsia="Arial" w:hAnsi="Arial" w:cs="Arial"/>
          <w:sz w:val="20"/>
          <w:szCs w:val="20"/>
        </w:rPr>
        <w:t>,</w:t>
      </w:r>
      <w:r w:rsidRPr="00167CB5">
        <w:rPr>
          <w:rFonts w:ascii="Arial" w:eastAsia="Arial" w:hAnsi="Arial" w:cs="Arial"/>
          <w:sz w:val="20"/>
          <w:szCs w:val="20"/>
        </w:rPr>
        <w:t xml:space="preserve"> </w:t>
      </w:r>
      <w:r w:rsidR="0018540D" w:rsidRPr="00805CDF">
        <w:rPr>
          <w:rFonts w:ascii="Arial" w:eastAsia="Arial" w:hAnsi="Arial" w:cs="Arial"/>
          <w:sz w:val="20"/>
          <w:szCs w:val="20"/>
          <w:lang w:val="es-ES"/>
        </w:rPr>
        <w:t>toute</w:t>
      </w:r>
      <w:r w:rsidRPr="00167CB5">
        <w:rPr>
          <w:rFonts w:ascii="Arial" w:eastAsia="Arial" w:hAnsi="Arial" w:cs="Arial"/>
          <w:sz w:val="20"/>
          <w:szCs w:val="20"/>
        </w:rPr>
        <w:t xml:space="preserve"> personne a le droit de jouir de la propriété des biens qu’elle a acquis légalement, de les utiliser, d’en disposer et de les léguer. Nul ne peut être privé de sa propriété, si ce n’est pour cause d’utilité publique, dans des cas et conditions prévus par une loi et moyennant en temps utile une juste indemnité pour sa perte. </w:t>
      </w:r>
    </w:p>
    <w:p w14:paraId="00000052" w14:textId="67C96E58" w:rsidR="003F7FCE"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Cette demande d'autorisation ne concerne que les personnes ne faisant l'objet d'aucune mesure de sanction, étant des parties </w:t>
      </w:r>
      <w:r w:rsidR="00942772">
        <w:rPr>
          <w:rFonts w:ascii="Arial" w:eastAsia="Arial" w:hAnsi="Arial" w:cs="Arial"/>
          <w:sz w:val="20"/>
          <w:szCs w:val="20"/>
        </w:rPr>
        <w:t>non ciblées</w:t>
      </w:r>
      <w:r w:rsidRPr="00167CB5">
        <w:rPr>
          <w:rFonts w:ascii="Arial" w:eastAsia="Arial" w:hAnsi="Arial" w:cs="Arial"/>
          <w:sz w:val="20"/>
          <w:szCs w:val="20"/>
        </w:rPr>
        <w:t xml:space="preserve"> privées de leur propriété uniquement en raison de la chaîne de dépositaires utilisée pour détenir leurs titres.</w:t>
      </w:r>
    </w:p>
    <w:p w14:paraId="31A7C3A6" w14:textId="77777777" w:rsidR="00FB321F" w:rsidRPr="00167CB5" w:rsidRDefault="00FB321F" w:rsidP="00FB321F">
      <w:pPr>
        <w:spacing w:after="120" w:line="276" w:lineRule="auto"/>
        <w:ind w:firstLine="567"/>
        <w:jc w:val="both"/>
        <w:rPr>
          <w:rFonts w:ascii="Arial" w:eastAsia="Arial" w:hAnsi="Arial" w:cs="Arial"/>
          <w:sz w:val="20"/>
          <w:szCs w:val="20"/>
        </w:rPr>
      </w:pPr>
    </w:p>
    <w:p w14:paraId="00000053" w14:textId="77777777" w:rsidR="003F7FCE" w:rsidRPr="00167CB5" w:rsidRDefault="000E418F" w:rsidP="00FB321F">
      <w:pPr>
        <w:spacing w:after="120" w:line="276" w:lineRule="auto"/>
        <w:ind w:firstLine="993"/>
        <w:jc w:val="both"/>
        <w:rPr>
          <w:rFonts w:ascii="Arial" w:eastAsia="Arial" w:hAnsi="Arial" w:cs="Arial"/>
          <w:i/>
          <w:sz w:val="20"/>
          <w:szCs w:val="20"/>
        </w:rPr>
      </w:pPr>
      <w:r w:rsidRPr="00167CB5">
        <w:rPr>
          <w:rFonts w:ascii="Arial" w:eastAsia="Arial" w:hAnsi="Arial" w:cs="Arial"/>
          <w:i/>
          <w:sz w:val="20"/>
          <w:szCs w:val="20"/>
        </w:rPr>
        <w:t>B.</w:t>
      </w:r>
      <w:r w:rsidRPr="00167CB5">
        <w:rPr>
          <w:rFonts w:ascii="Arial" w:eastAsia="Arial" w:hAnsi="Arial" w:cs="Arial"/>
          <w:i/>
          <w:sz w:val="20"/>
          <w:szCs w:val="20"/>
        </w:rPr>
        <w:tab/>
        <w:t>Règlement (UE) n° 269/2014 du Conseil</w:t>
      </w:r>
    </w:p>
    <w:p w14:paraId="00000054" w14:textId="77777777" w:rsidR="003F7FCE" w:rsidRPr="00167CB5"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Le NSD est une entité figurant sous le numéro 101 sur la liste de l'annexe I du Règlement (UE) </w:t>
      </w:r>
      <w:r w:rsidRPr="00167CB5">
        <w:rPr>
          <w:rFonts w:ascii="Arial" w:eastAsia="Arial" w:hAnsi="Arial" w:cs="Arial"/>
          <w:sz w:val="20"/>
          <w:szCs w:val="20"/>
        </w:rPr>
        <w:br/>
        <w:t>n° 269/2014 (modifié par le Règlement (UE) 2022/878.</w:t>
      </w:r>
    </w:p>
    <w:p w14:paraId="00000055" w14:textId="77777777" w:rsidR="003F7FCE" w:rsidRPr="00167CB5"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Conformément à l'article 2, paragraphe 1, du Règlement (UE) n° 269/2014, sont gelés tous les fonds et ressources économiques appartenant aux personnes physiques ou à des personnes physiques ou morales, entités ou organismes qui leurs sont associés énumérés à l'annexe I, de même que tous les fonds et ressources économiques que ces personnes physiques ou que ces personnes physiques ou morales, entités ou organismes qui leurs sont associés possèdent, détiennent ou contrôlent.</w:t>
      </w:r>
    </w:p>
    <w:p w14:paraId="00000056" w14:textId="77777777" w:rsidR="003F7FCE" w:rsidRPr="00167CB5"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Conformément à l'article 2, paragraphe 2, du Règlement (UE) n° 269/2014, aucuns fonds ni ressources économiques ne sont mis, directement ou indirectement, à la disposition des personnes physiques ou des personnes physiques ou morales, des entités ou des organismes qui leurs sont associés énumérés à l'annexe I, ni dégagés à leur profit.</w:t>
      </w:r>
    </w:p>
    <w:p w14:paraId="00000057" w14:textId="164464C6" w:rsidR="003F7FCE"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Conformément à l'article 6b, paragraphe 5, du Règlement (UE) n° 269/2014 (modifié par le Règlement (UE) 2022/1905 du Conseil du 6 octobre 2022) par dérogation à l'article 2, les autorités compétentes des États membres peuvent autoriser le déblocage de certains fonds ou ressources économiques gelés appartenant à l'entité figurant sous le numéro 101 sur la liste de l'annexe I, ou la mise à disposition de certains fonds ou ressources économiques de cette entité, aux conditions qu'elles jugent appropriées; et après avoir déterminé que ces fonds ou ressources économiques sont nécessaires pour la résiliation, au plus tard le 7 janvier 2023, des opérations, contrats ou autres accords conclus avec cette entité ou impliquant d'une autre manière cette entité avant le 3 juin 2022.</w:t>
      </w:r>
    </w:p>
    <w:p w14:paraId="58DAC935" w14:textId="77777777" w:rsidR="00FB321F" w:rsidRPr="00167CB5" w:rsidRDefault="00FB321F" w:rsidP="00FB321F">
      <w:pPr>
        <w:spacing w:after="120" w:line="276" w:lineRule="auto"/>
        <w:ind w:firstLine="567"/>
        <w:jc w:val="both"/>
        <w:rPr>
          <w:rFonts w:ascii="Arial" w:eastAsia="Arial" w:hAnsi="Arial" w:cs="Arial"/>
          <w:sz w:val="20"/>
          <w:szCs w:val="20"/>
        </w:rPr>
      </w:pPr>
    </w:p>
    <w:p w14:paraId="00000058" w14:textId="77777777" w:rsidR="003F7FCE" w:rsidRPr="00167CB5" w:rsidRDefault="000E418F" w:rsidP="00FB321F">
      <w:pPr>
        <w:spacing w:after="120" w:line="276" w:lineRule="auto"/>
        <w:ind w:firstLine="993"/>
        <w:jc w:val="both"/>
        <w:rPr>
          <w:rFonts w:ascii="Arial" w:eastAsia="Arial" w:hAnsi="Arial" w:cs="Arial"/>
          <w:i/>
          <w:sz w:val="20"/>
          <w:szCs w:val="20"/>
        </w:rPr>
      </w:pPr>
      <w:r w:rsidRPr="00167CB5">
        <w:rPr>
          <w:rFonts w:ascii="Arial" w:eastAsia="Arial" w:hAnsi="Arial" w:cs="Arial"/>
          <w:i/>
          <w:sz w:val="20"/>
          <w:szCs w:val="20"/>
        </w:rPr>
        <w:t>C.</w:t>
      </w:r>
      <w:r w:rsidRPr="00167CB5">
        <w:rPr>
          <w:rFonts w:ascii="Arial" w:eastAsia="Arial" w:hAnsi="Arial" w:cs="Arial"/>
          <w:i/>
          <w:sz w:val="20"/>
          <w:szCs w:val="20"/>
        </w:rPr>
        <w:tab/>
        <w:t>Clarification de la Commission européenne pour les dépositaires centraux de titres du 12 août 2022 (dans la section Foire aux questions).</w:t>
      </w:r>
    </w:p>
    <w:p w14:paraId="00000059" w14:textId="77777777" w:rsidR="003F7FCE" w:rsidRPr="00167CB5"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Le 12 août 2022, la Commission européenne a mis à jour la section Foire aux questions pour les dépositaires centraux de titres. Il a été ajouté le paragraphe 21 sur la possibilité d'effectuer une transaction par l'intermédiaire du NSD.</w:t>
      </w:r>
    </w:p>
    <w:p w14:paraId="0000005A" w14:textId="2DA3A63A" w:rsidR="003F7FCE" w:rsidRPr="00167CB5"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 xml:space="preserve">La clarification indique que l'inscription du NSD à l'annexe I du Règlement (UE) n° 269/2014 du Conseil, couplée à l'article 2, paragraphe 2 de cet acte juridique, signifie qu'il n'est plus possible d'instruire une transaction qui pourrait, directement ou indirectement, entraîner des frais payables au NSD ou tout autre fonds ou ressource économique au ou au profit du NSD. Par conséquent, toutes les activités qui impliquent, directement ou indirectement, de verser une commission au NSD ou de mettre à sa disposition ou à son profit d'autres fonds ou ressources économiques, sont interdites. En vertu de l'article 2, paragraphe 2 du Règlement (UE) n° 269/2014 du Conseil, on peut continuer les activités qui ne sont pas autrement soumises à des sanctions et lorsque le NSD ne reçoit pas ou ne bénéficie pas de commissions ou d'autres fonds ou ressources économiques en conséquence directe ou indirecte. Il est à noter que les « fonds » et les </w:t>
      </w:r>
      <w:r w:rsidR="00167CB5">
        <w:rPr>
          <w:rFonts w:ascii="Arial" w:eastAsia="Arial" w:hAnsi="Arial" w:cs="Arial"/>
          <w:sz w:val="20"/>
          <w:szCs w:val="20"/>
        </w:rPr>
        <w:br/>
      </w:r>
      <w:r w:rsidRPr="00167CB5">
        <w:rPr>
          <w:rFonts w:ascii="Arial" w:eastAsia="Arial" w:hAnsi="Arial" w:cs="Arial"/>
          <w:sz w:val="20"/>
          <w:szCs w:val="20"/>
        </w:rPr>
        <w:t xml:space="preserve">« ressources économiques » sont définis au sens large dans le Règlement (UE) n° 269/2014 du Conseil. </w:t>
      </w:r>
    </w:p>
    <w:p w14:paraId="0000005C" w14:textId="5D676AD2" w:rsidR="003F7FCE"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lastRenderedPageBreak/>
        <w:t xml:space="preserve">Parallèlement, tous les actifs appartenant à, possédés, détenus ou contrôlés par le NSD doivent être gelés, conformément à l'article 2, paragraphe 1 du Règlement (UE) n° 269/2014 du Conseil. Cela inclut les fonds ainsi que les ressources économiques qui en découlent. Voir à cet égard l'Avis de la Commission du 4 juillet 2019 qui précise, dans un scénario similaire, que les fonds d'une personne non figurant dans les annexes qui sont déposés ou même venant d'être transférés dans une banque figurant dans les annexes peuvent être considérés comme « détenus », quoique temporairement, par la banque en question figurant dans les annexes. L'article 2, paragraphe 1 n'exige pas de durée minimale pour la détention des fonds par l'entité figurant dans les annexes. Cela signifie qu'en ce qui concerne les transferts provenant du NSD, il sera possible de demander à l'autorité nationale compétente concernée d'autoriser le déblocage de ces fonds, aux conditions qu'elles jugent appropriées, en vertu de la dérogation prévue par l'article 6 du Règlement (UE) </w:t>
      </w:r>
      <w:r w:rsidR="00FB321F">
        <w:rPr>
          <w:rFonts w:ascii="Arial" w:eastAsia="Arial" w:hAnsi="Arial" w:cs="Arial"/>
          <w:sz w:val="20"/>
          <w:szCs w:val="20"/>
        </w:rPr>
        <w:br/>
      </w:r>
      <w:r w:rsidRPr="00167CB5">
        <w:rPr>
          <w:rFonts w:ascii="Arial" w:eastAsia="Arial" w:hAnsi="Arial" w:cs="Arial"/>
          <w:sz w:val="20"/>
          <w:szCs w:val="20"/>
        </w:rPr>
        <w:t>n° 269/2014 du Conseil concernant un paiement effectué par une personne inscrite sur l'annexe en vertu d'un contrat conclu avant la date à laquelle cette personne a été inscrite.</w:t>
      </w:r>
    </w:p>
    <w:p w14:paraId="6379F505" w14:textId="77777777" w:rsidR="00FB321F" w:rsidRPr="00167CB5" w:rsidRDefault="00FB321F" w:rsidP="00FB321F">
      <w:pPr>
        <w:spacing w:after="120" w:line="276" w:lineRule="auto"/>
        <w:ind w:firstLine="567"/>
        <w:jc w:val="both"/>
        <w:rPr>
          <w:rFonts w:ascii="Arial" w:eastAsia="Arial" w:hAnsi="Arial" w:cs="Arial"/>
          <w:sz w:val="20"/>
          <w:szCs w:val="20"/>
        </w:rPr>
      </w:pPr>
    </w:p>
    <w:p w14:paraId="0000005D" w14:textId="77777777" w:rsidR="003F7FCE" w:rsidRPr="00167CB5" w:rsidRDefault="000E418F" w:rsidP="00FB321F">
      <w:pPr>
        <w:spacing w:after="120" w:line="276" w:lineRule="auto"/>
        <w:ind w:firstLine="993"/>
        <w:jc w:val="both"/>
        <w:rPr>
          <w:rFonts w:ascii="Arial" w:eastAsia="Arial" w:hAnsi="Arial" w:cs="Arial"/>
          <w:i/>
          <w:sz w:val="20"/>
          <w:szCs w:val="20"/>
        </w:rPr>
      </w:pPr>
      <w:r w:rsidRPr="00167CB5">
        <w:rPr>
          <w:rFonts w:ascii="Arial" w:eastAsia="Arial" w:hAnsi="Arial" w:cs="Arial"/>
          <w:i/>
          <w:sz w:val="20"/>
          <w:szCs w:val="20"/>
        </w:rPr>
        <w:t>D.</w:t>
      </w:r>
      <w:r w:rsidRPr="00167CB5">
        <w:rPr>
          <w:rFonts w:ascii="Arial" w:eastAsia="Arial" w:hAnsi="Arial" w:cs="Arial"/>
          <w:i/>
          <w:sz w:val="20"/>
          <w:szCs w:val="20"/>
        </w:rPr>
        <w:tab/>
        <w:t>Décision du Conseil d'administration du NSD, le 29 septembre 2022.</w:t>
      </w:r>
    </w:p>
    <w:p w14:paraId="0000005E" w14:textId="783EFD99" w:rsidR="003F7FCE" w:rsidRPr="00167CB5" w:rsidRDefault="000E418F" w:rsidP="00FB321F">
      <w:pPr>
        <w:spacing w:after="120" w:line="276" w:lineRule="auto"/>
        <w:ind w:firstLine="567"/>
        <w:jc w:val="both"/>
        <w:rPr>
          <w:rFonts w:ascii="Arial" w:eastAsia="Arial" w:hAnsi="Arial" w:cs="Arial"/>
          <w:sz w:val="20"/>
          <w:szCs w:val="20"/>
        </w:rPr>
      </w:pPr>
      <w:r w:rsidRPr="00167CB5">
        <w:rPr>
          <w:rFonts w:ascii="Arial" w:eastAsia="Arial" w:hAnsi="Arial" w:cs="Arial"/>
          <w:sz w:val="20"/>
          <w:szCs w:val="20"/>
        </w:rPr>
        <w:t>Pour répondre pleinement aux conditions clairement énoncées dans la clarification de la Commission européenne des dépositaires centraux de titres du 12 août 2022, le Conseil d'administration du NSD a adopté, le 29 septembre 2022, la décision de ne prélever aucune commission pour les transferts de titres si ces opérations sont exécutées sans changement de propriétaire des titres étant donné que ces titres sont détenues par l'intermédiaire d'une chaîne de dépositaires comprenant un dépositaire étranger (Pièce jointe 9. Décision du Conseil NSD).</w:t>
      </w:r>
    </w:p>
    <w:p w14:paraId="0000005F" w14:textId="77777777" w:rsidR="003F7FCE" w:rsidRPr="00167CB5" w:rsidRDefault="003F7FCE" w:rsidP="00FB321F">
      <w:pPr>
        <w:spacing w:after="120" w:line="276" w:lineRule="auto"/>
        <w:ind w:firstLine="284"/>
        <w:jc w:val="both"/>
        <w:rPr>
          <w:rFonts w:ascii="Arial" w:eastAsia="Arial" w:hAnsi="Arial" w:cs="Arial"/>
          <w:sz w:val="20"/>
          <w:szCs w:val="20"/>
        </w:rPr>
      </w:pPr>
    </w:p>
    <w:p w14:paraId="00000060" w14:textId="33179FDD" w:rsidR="003F7FCE" w:rsidRPr="00167CB5" w:rsidRDefault="000E418F" w:rsidP="00FB321F">
      <w:pPr>
        <w:spacing w:after="120" w:line="276" w:lineRule="auto"/>
        <w:ind w:firstLine="993"/>
        <w:jc w:val="both"/>
        <w:rPr>
          <w:rFonts w:ascii="Arial" w:eastAsia="Arial" w:hAnsi="Arial" w:cs="Arial"/>
          <w:i/>
          <w:sz w:val="20"/>
          <w:szCs w:val="20"/>
          <w:lang w:val="es-ES"/>
        </w:rPr>
      </w:pPr>
      <w:r w:rsidRPr="00167CB5">
        <w:rPr>
          <w:rFonts w:ascii="Arial" w:eastAsia="Arial" w:hAnsi="Arial" w:cs="Arial"/>
          <w:i/>
          <w:sz w:val="20"/>
          <w:szCs w:val="20"/>
        </w:rPr>
        <w:t>E.</w:t>
      </w:r>
      <w:r w:rsidRPr="00167CB5">
        <w:rPr>
          <w:rFonts w:ascii="Arial" w:eastAsia="Arial" w:hAnsi="Arial" w:cs="Arial"/>
          <w:sz w:val="20"/>
          <w:szCs w:val="20"/>
        </w:rPr>
        <w:t xml:space="preserve"> </w:t>
      </w:r>
      <w:r w:rsidRPr="00167CB5">
        <w:rPr>
          <w:rFonts w:ascii="Arial" w:eastAsia="Arial" w:hAnsi="Arial" w:cs="Arial"/>
          <w:i/>
          <w:sz w:val="20"/>
          <w:szCs w:val="20"/>
        </w:rPr>
        <w:tab/>
        <w:t>Analyse juridique</w:t>
      </w:r>
      <w:r w:rsidR="00BD10D4" w:rsidRPr="00167CB5">
        <w:rPr>
          <w:rFonts w:ascii="Arial" w:eastAsia="Arial" w:hAnsi="Arial" w:cs="Arial"/>
          <w:i/>
          <w:sz w:val="20"/>
          <w:szCs w:val="20"/>
          <w:lang w:val="es-ES"/>
        </w:rPr>
        <w:t xml:space="preserve">, </w:t>
      </w:r>
      <w:r w:rsidR="00BD10D4" w:rsidRPr="00167CB5">
        <w:rPr>
          <w:rFonts w:ascii="Arial" w:hAnsi="Arial" w:cs="Arial"/>
          <w:i/>
          <w:color w:val="000000"/>
          <w:sz w:val="20"/>
          <w:szCs w:val="20"/>
          <w:shd w:val="clear" w:color="auto" w:fill="FFFFFF"/>
        </w:rPr>
        <w:t>le motif de la demande d'une dérogation</w:t>
      </w:r>
      <w:r w:rsidR="00BD10D4" w:rsidRPr="00167CB5">
        <w:rPr>
          <w:rFonts w:ascii="Arial" w:hAnsi="Arial" w:cs="Arial"/>
          <w:i/>
          <w:color w:val="000000"/>
          <w:sz w:val="20"/>
          <w:szCs w:val="20"/>
          <w:shd w:val="clear" w:color="auto" w:fill="FFFFFF"/>
          <w:lang w:val="es-ES"/>
        </w:rPr>
        <w:t>.</w:t>
      </w:r>
    </w:p>
    <w:p w14:paraId="00000061" w14:textId="3471093E"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color w:val="000000"/>
          <w:sz w:val="20"/>
          <w:szCs w:val="20"/>
        </w:rPr>
        <w:t xml:space="preserve">Le Demandeur n'est désigné sous aucun régime de sanctions par aucune juridiction, y compris l'Union européenne. Le Demandeur demande que l'autorisation de transférer des titres soit accordée au profit du Demandeur. La seule raison pour laquelle le Demandeur ne peut pas exécuter les opérations avec les titres mentionnés ci-dessus est les sanctions contre NSD. </w:t>
      </w:r>
      <w:r w:rsidRPr="00167CB5">
        <w:rPr>
          <w:rFonts w:ascii="Arial" w:eastAsia="Arial" w:hAnsi="Arial" w:cs="Arial"/>
          <w:sz w:val="20"/>
          <w:szCs w:val="20"/>
        </w:rPr>
        <w:t xml:space="preserve">Le Demandeur est une partie </w:t>
      </w:r>
      <w:r w:rsidR="00942772">
        <w:rPr>
          <w:rFonts w:ascii="Arial" w:eastAsia="Arial" w:hAnsi="Arial" w:cs="Arial"/>
          <w:sz w:val="20"/>
          <w:szCs w:val="20"/>
        </w:rPr>
        <w:t>non ciblée</w:t>
      </w:r>
      <w:r w:rsidRPr="00167CB5">
        <w:rPr>
          <w:rFonts w:ascii="Arial" w:eastAsia="Arial" w:hAnsi="Arial" w:cs="Arial"/>
          <w:sz w:val="20"/>
          <w:szCs w:val="20"/>
        </w:rPr>
        <w:t xml:space="preserve"> privée de possession uniquement en raison des sanctions contre NSD qui est l'une des parties de la chaîne de dépositaires utilisée pour détenir les titres, ce qui échappe au contrôle du Demandeur.</w:t>
      </w:r>
    </w:p>
    <w:p w14:paraId="00000062" w14:textId="77777777" w:rsidR="003F7FCE" w:rsidRPr="00167CB5" w:rsidRDefault="003F7FCE" w:rsidP="00FB321F">
      <w:pPr>
        <w:spacing w:after="0" w:line="276" w:lineRule="auto"/>
        <w:ind w:firstLine="567"/>
        <w:jc w:val="both"/>
        <w:rPr>
          <w:rFonts w:ascii="Arial" w:eastAsia="Arial" w:hAnsi="Arial" w:cs="Arial"/>
          <w:color w:val="000000"/>
          <w:sz w:val="20"/>
          <w:szCs w:val="20"/>
        </w:rPr>
      </w:pPr>
    </w:p>
    <w:p w14:paraId="00000063" w14:textId="2782534D"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Toutes les </w:t>
      </w:r>
      <w:r w:rsidRPr="00167CB5">
        <w:rPr>
          <w:rFonts w:ascii="Arial" w:eastAsia="Arial" w:hAnsi="Arial" w:cs="Arial"/>
          <w:sz w:val="20"/>
          <w:szCs w:val="20"/>
        </w:rPr>
        <w:t xml:space="preserve">opérations sur les comptes du Demandeur auprès de </w:t>
      </w:r>
      <w:r w:rsidR="00DE5BC8" w:rsidRPr="00D51E21">
        <w:rPr>
          <w:rFonts w:ascii="Arial" w:eastAsia="Arial" w:hAnsi="Arial" w:cs="Arial"/>
          <w:i/>
          <w:iCs/>
          <w:sz w:val="20"/>
          <w:szCs w:val="20"/>
          <w:highlight w:val="lightGray"/>
        </w:rPr>
        <w:t>[</w:t>
      </w:r>
      <w:r w:rsidR="00DE5BC8">
        <w:rPr>
          <w:rFonts w:ascii="Arial" w:eastAsia="Arial" w:hAnsi="Arial" w:cs="Arial"/>
          <w:i/>
          <w:iCs/>
          <w:sz w:val="20"/>
          <w:szCs w:val="20"/>
          <w:highlight w:val="lightGray"/>
          <w:lang w:val="ru-RU"/>
        </w:rPr>
        <w:t>у</w:t>
      </w:r>
      <w:r w:rsidR="00DE5BC8" w:rsidRPr="00D51E21">
        <w:rPr>
          <w:rFonts w:ascii="Arial" w:eastAsia="Arial" w:hAnsi="Arial" w:cs="Arial"/>
          <w:i/>
          <w:iCs/>
          <w:sz w:val="20"/>
          <w:szCs w:val="20"/>
          <w:highlight w:val="lightGray"/>
          <w:lang w:val="ru-RU"/>
        </w:rPr>
        <w:t>казывается</w:t>
      </w:r>
      <w:r w:rsidR="00DE5BC8" w:rsidRPr="00D51E21">
        <w:rPr>
          <w:rFonts w:ascii="Arial" w:eastAsia="Arial" w:hAnsi="Arial" w:cs="Arial"/>
          <w:i/>
          <w:iCs/>
          <w:sz w:val="20"/>
          <w:szCs w:val="20"/>
          <w:highlight w:val="lightGray"/>
        </w:rPr>
        <w:t xml:space="preserve"> </w:t>
      </w:r>
      <w:r w:rsidR="00DE5BC8" w:rsidRPr="00D51E21">
        <w:rPr>
          <w:rFonts w:ascii="Arial" w:eastAsia="Arial" w:hAnsi="Arial" w:cs="Arial"/>
          <w:i/>
          <w:iCs/>
          <w:sz w:val="20"/>
          <w:szCs w:val="20"/>
          <w:highlight w:val="lightGray"/>
          <w:lang w:val="ru-RU"/>
        </w:rPr>
        <w:t>наименование</w:t>
      </w:r>
      <w:r w:rsidR="00DE5BC8" w:rsidRPr="00D51E21">
        <w:rPr>
          <w:rFonts w:ascii="Arial" w:eastAsia="Arial" w:hAnsi="Arial" w:cs="Arial"/>
          <w:i/>
          <w:iCs/>
          <w:sz w:val="20"/>
          <w:szCs w:val="20"/>
          <w:highlight w:val="lightGray"/>
        </w:rPr>
        <w:t xml:space="preserve"> </w:t>
      </w:r>
      <w:r w:rsidR="00DE5BC8" w:rsidRPr="00D51E21">
        <w:rPr>
          <w:rFonts w:ascii="Arial" w:eastAsia="Arial" w:hAnsi="Arial" w:cs="Arial"/>
          <w:i/>
          <w:iCs/>
          <w:sz w:val="20"/>
          <w:szCs w:val="20"/>
          <w:highlight w:val="lightGray"/>
          <w:lang w:val="ru-RU"/>
        </w:rPr>
        <w:t>Вашего</w:t>
      </w:r>
      <w:r w:rsidR="00DE5BC8" w:rsidRPr="00D51E21">
        <w:rPr>
          <w:rFonts w:ascii="Arial" w:eastAsia="Arial" w:hAnsi="Arial" w:cs="Arial"/>
          <w:i/>
          <w:iCs/>
          <w:sz w:val="20"/>
          <w:szCs w:val="20"/>
          <w:highlight w:val="lightGray"/>
        </w:rPr>
        <w:t xml:space="preserve"> </w:t>
      </w:r>
      <w:r w:rsidR="00DE5BC8" w:rsidRPr="00D51E21">
        <w:rPr>
          <w:rFonts w:ascii="Arial" w:eastAsia="Arial" w:hAnsi="Arial" w:cs="Arial"/>
          <w:i/>
          <w:iCs/>
          <w:sz w:val="20"/>
          <w:szCs w:val="20"/>
          <w:highlight w:val="lightGray"/>
          <w:lang w:val="ru-RU"/>
        </w:rPr>
        <w:t>депозитария</w:t>
      </w:r>
      <w:r w:rsidR="00DE5BC8" w:rsidRPr="00D51E21">
        <w:rPr>
          <w:rFonts w:ascii="Arial" w:eastAsia="Arial" w:hAnsi="Arial" w:cs="Arial"/>
          <w:i/>
          <w:iCs/>
          <w:sz w:val="20"/>
          <w:szCs w:val="20"/>
          <w:highlight w:val="lightGray"/>
        </w:rPr>
        <w:t>]</w:t>
      </w:r>
      <w:r w:rsidRPr="00167CB5">
        <w:rPr>
          <w:rFonts w:ascii="Arial" w:eastAsia="Arial" w:hAnsi="Arial" w:cs="Arial"/>
          <w:sz w:val="20"/>
          <w:szCs w:val="20"/>
        </w:rPr>
        <w:t xml:space="preserve">, sur les comptes de </w:t>
      </w:r>
      <w:r w:rsidR="00DE5BC8" w:rsidRPr="00D51E21">
        <w:rPr>
          <w:rFonts w:ascii="Arial" w:eastAsia="Arial" w:hAnsi="Arial" w:cs="Arial"/>
          <w:i/>
          <w:iCs/>
          <w:sz w:val="20"/>
          <w:szCs w:val="20"/>
          <w:highlight w:val="lightGray"/>
        </w:rPr>
        <w:t>[</w:t>
      </w:r>
      <w:r w:rsidR="00DE5BC8">
        <w:rPr>
          <w:rFonts w:ascii="Arial" w:eastAsia="Arial" w:hAnsi="Arial" w:cs="Arial"/>
          <w:i/>
          <w:iCs/>
          <w:sz w:val="20"/>
          <w:szCs w:val="20"/>
          <w:highlight w:val="lightGray"/>
          <w:lang w:val="ru-RU"/>
        </w:rPr>
        <w:t>у</w:t>
      </w:r>
      <w:r w:rsidR="00DE5BC8" w:rsidRPr="00D51E21">
        <w:rPr>
          <w:rFonts w:ascii="Arial" w:eastAsia="Arial" w:hAnsi="Arial" w:cs="Arial"/>
          <w:i/>
          <w:iCs/>
          <w:sz w:val="20"/>
          <w:szCs w:val="20"/>
          <w:highlight w:val="lightGray"/>
          <w:lang w:val="ru-RU"/>
        </w:rPr>
        <w:t>казывается</w:t>
      </w:r>
      <w:r w:rsidR="00DE5BC8" w:rsidRPr="00D51E21">
        <w:rPr>
          <w:rFonts w:ascii="Arial" w:eastAsia="Arial" w:hAnsi="Arial" w:cs="Arial"/>
          <w:i/>
          <w:iCs/>
          <w:sz w:val="20"/>
          <w:szCs w:val="20"/>
          <w:highlight w:val="lightGray"/>
        </w:rPr>
        <w:t xml:space="preserve"> </w:t>
      </w:r>
      <w:r w:rsidR="00DE5BC8" w:rsidRPr="00D51E21">
        <w:rPr>
          <w:rFonts w:ascii="Arial" w:eastAsia="Arial" w:hAnsi="Arial" w:cs="Arial"/>
          <w:i/>
          <w:iCs/>
          <w:sz w:val="20"/>
          <w:szCs w:val="20"/>
          <w:highlight w:val="lightGray"/>
          <w:lang w:val="ru-RU"/>
        </w:rPr>
        <w:t>наименование</w:t>
      </w:r>
      <w:r w:rsidR="00DE5BC8" w:rsidRPr="00D51E21">
        <w:rPr>
          <w:rFonts w:ascii="Arial" w:eastAsia="Arial" w:hAnsi="Arial" w:cs="Arial"/>
          <w:i/>
          <w:iCs/>
          <w:sz w:val="20"/>
          <w:szCs w:val="20"/>
          <w:highlight w:val="lightGray"/>
        </w:rPr>
        <w:t xml:space="preserve"> </w:t>
      </w:r>
      <w:r w:rsidR="00DE5BC8" w:rsidRPr="00D51E21">
        <w:rPr>
          <w:rFonts w:ascii="Arial" w:eastAsia="Arial" w:hAnsi="Arial" w:cs="Arial"/>
          <w:i/>
          <w:iCs/>
          <w:sz w:val="20"/>
          <w:szCs w:val="20"/>
          <w:highlight w:val="lightGray"/>
          <w:lang w:val="ru-RU"/>
        </w:rPr>
        <w:t>Вашего</w:t>
      </w:r>
      <w:r w:rsidR="00DE5BC8" w:rsidRPr="00D51E21">
        <w:rPr>
          <w:rFonts w:ascii="Arial" w:eastAsia="Arial" w:hAnsi="Arial" w:cs="Arial"/>
          <w:i/>
          <w:iCs/>
          <w:sz w:val="20"/>
          <w:szCs w:val="20"/>
          <w:highlight w:val="lightGray"/>
        </w:rPr>
        <w:t xml:space="preserve"> </w:t>
      </w:r>
      <w:r w:rsidR="00DE5BC8" w:rsidRPr="00D51E21">
        <w:rPr>
          <w:rFonts w:ascii="Arial" w:eastAsia="Arial" w:hAnsi="Arial" w:cs="Arial"/>
          <w:i/>
          <w:iCs/>
          <w:sz w:val="20"/>
          <w:szCs w:val="20"/>
          <w:highlight w:val="lightGray"/>
          <w:lang w:val="ru-RU"/>
        </w:rPr>
        <w:t>депозитария</w:t>
      </w:r>
      <w:r w:rsidR="00DE5BC8" w:rsidRPr="00D51E21">
        <w:rPr>
          <w:rFonts w:ascii="Arial" w:eastAsia="Arial" w:hAnsi="Arial" w:cs="Arial"/>
          <w:i/>
          <w:iCs/>
          <w:sz w:val="20"/>
          <w:szCs w:val="20"/>
          <w:highlight w:val="lightGray"/>
        </w:rPr>
        <w:t>]</w:t>
      </w:r>
      <w:r w:rsidR="007E51B2" w:rsidRPr="00167CB5">
        <w:rPr>
          <w:rFonts w:ascii="Arial" w:eastAsia="Arial" w:hAnsi="Arial" w:cs="Arial"/>
          <w:color w:val="000000"/>
          <w:sz w:val="20"/>
          <w:szCs w:val="20"/>
        </w:rPr>
        <w:t xml:space="preserve"> </w:t>
      </w:r>
      <w:r w:rsidRPr="00167CB5">
        <w:rPr>
          <w:rFonts w:ascii="Arial" w:eastAsia="Arial" w:hAnsi="Arial" w:cs="Arial"/>
          <w:sz w:val="20"/>
          <w:szCs w:val="20"/>
        </w:rPr>
        <w:t>auprès de NSD et les opérations correspondantes sur les comptes de NSD auprès d'Euroclear dont le résultat est la détention des titres dans</w:t>
      </w:r>
      <w:r w:rsidRPr="00167CB5">
        <w:rPr>
          <w:rFonts w:ascii="Arial" w:eastAsia="Arial" w:hAnsi="Arial" w:cs="Arial"/>
          <w:color w:val="000000"/>
          <w:sz w:val="20"/>
          <w:szCs w:val="20"/>
        </w:rPr>
        <w:t xml:space="preserve"> la chaîne de dépositaires NSD – Euroclear ont été exécutées avant le 3 juin 2022</w:t>
      </w:r>
      <w:r w:rsidR="00CA3433" w:rsidRPr="00C840AD">
        <w:rPr>
          <w:rFonts w:ascii="Arial" w:eastAsia="Arial" w:hAnsi="Arial" w:cs="Arial"/>
          <w:color w:val="000000"/>
          <w:sz w:val="20"/>
          <w:szCs w:val="20"/>
        </w:rPr>
        <w:t xml:space="preserve"> </w:t>
      </w:r>
      <w:r w:rsidR="00CA3433" w:rsidRPr="003A148F">
        <w:rPr>
          <w:rFonts w:ascii="Arial" w:eastAsia="Arial" w:hAnsi="Arial" w:cs="Arial"/>
          <w:i/>
          <w:sz w:val="20"/>
          <w:szCs w:val="20"/>
          <w:highlight w:val="lightGray"/>
        </w:rPr>
        <w:t>[</w:t>
      </w:r>
      <w:r w:rsidR="00CA3433" w:rsidRPr="003A148F">
        <w:rPr>
          <w:rFonts w:ascii="Arial" w:eastAsia="Arial" w:hAnsi="Arial" w:cs="Arial"/>
          <w:i/>
          <w:sz w:val="20"/>
          <w:szCs w:val="20"/>
          <w:highlight w:val="lightGray"/>
          <w:lang w:val="ru-RU"/>
        </w:rPr>
        <w:t>см</w:t>
      </w:r>
      <w:r w:rsidR="00CA3433" w:rsidRPr="003A148F">
        <w:rPr>
          <w:rFonts w:ascii="Arial" w:eastAsia="Arial" w:hAnsi="Arial" w:cs="Arial"/>
          <w:i/>
          <w:sz w:val="20"/>
          <w:szCs w:val="20"/>
          <w:highlight w:val="lightGray"/>
        </w:rPr>
        <w:t xml:space="preserve">. </w:t>
      </w:r>
      <w:r w:rsidR="003A148F">
        <w:rPr>
          <w:rFonts w:ascii="Arial" w:eastAsia="Arial" w:hAnsi="Arial" w:cs="Arial"/>
          <w:i/>
          <w:sz w:val="20"/>
          <w:szCs w:val="20"/>
          <w:highlight w:val="lightGray"/>
          <w:lang w:val="ru-RU"/>
        </w:rPr>
        <w:t>п</w:t>
      </w:r>
      <w:r w:rsidR="00CA3433" w:rsidRPr="003A148F">
        <w:rPr>
          <w:rFonts w:ascii="Arial" w:eastAsia="Arial" w:hAnsi="Arial" w:cs="Arial"/>
          <w:i/>
          <w:sz w:val="20"/>
          <w:szCs w:val="20"/>
          <w:highlight w:val="lightGray"/>
          <w:lang w:val="ru-RU"/>
        </w:rPr>
        <w:t>ункт</w:t>
      </w:r>
      <w:r w:rsidR="00CA3433" w:rsidRPr="003A148F">
        <w:rPr>
          <w:rFonts w:ascii="Arial" w:eastAsia="Arial" w:hAnsi="Arial" w:cs="Arial"/>
          <w:i/>
          <w:sz w:val="20"/>
          <w:szCs w:val="20"/>
          <w:highlight w:val="lightGray"/>
        </w:rPr>
        <w:t xml:space="preserve"> </w:t>
      </w:r>
      <w:r w:rsidR="00C35FE4">
        <w:rPr>
          <w:rFonts w:ascii="Arial" w:eastAsia="Arial" w:hAnsi="Arial" w:cs="Arial"/>
          <w:i/>
          <w:sz w:val="20"/>
          <w:szCs w:val="20"/>
          <w:highlight w:val="lightGray"/>
        </w:rPr>
        <w:t>8</w:t>
      </w:r>
      <w:r w:rsidR="00CA3433" w:rsidRPr="003A148F">
        <w:rPr>
          <w:rFonts w:ascii="Arial" w:eastAsia="Arial" w:hAnsi="Arial" w:cs="Arial"/>
          <w:i/>
          <w:sz w:val="20"/>
          <w:szCs w:val="20"/>
          <w:highlight w:val="lightGray"/>
        </w:rPr>
        <w:t xml:space="preserve"> </w:t>
      </w:r>
      <w:r w:rsidR="00CA3433" w:rsidRPr="003A148F">
        <w:rPr>
          <w:rFonts w:ascii="Arial" w:eastAsia="Arial" w:hAnsi="Arial" w:cs="Arial"/>
          <w:i/>
          <w:sz w:val="20"/>
          <w:szCs w:val="20"/>
          <w:highlight w:val="lightGray"/>
          <w:lang w:val="ru-RU"/>
        </w:rPr>
        <w:t>Инструкции</w:t>
      </w:r>
      <w:r w:rsidR="00CA3433" w:rsidRPr="003A148F">
        <w:rPr>
          <w:rFonts w:ascii="Arial" w:eastAsia="Arial" w:hAnsi="Arial" w:cs="Arial"/>
          <w:i/>
          <w:sz w:val="20"/>
          <w:szCs w:val="20"/>
          <w:highlight w:val="lightGray"/>
        </w:rPr>
        <w:t>]</w:t>
      </w:r>
      <w:r w:rsidRPr="003A148F">
        <w:rPr>
          <w:rFonts w:ascii="Arial" w:eastAsia="Arial" w:hAnsi="Arial" w:cs="Arial"/>
          <w:i/>
          <w:color w:val="000000"/>
          <w:sz w:val="20"/>
          <w:szCs w:val="20"/>
        </w:rPr>
        <w:t>,</w:t>
      </w:r>
      <w:r w:rsidRPr="00167CB5">
        <w:rPr>
          <w:rFonts w:ascii="Arial" w:eastAsia="Arial" w:hAnsi="Arial" w:cs="Arial"/>
          <w:color w:val="000000"/>
          <w:sz w:val="20"/>
          <w:szCs w:val="20"/>
        </w:rPr>
        <w:t xml:space="preserve"> date notée au paragraphe 5 de l'Article 6b du Règlement (UE) n° 269/2014 (modifié par le Règlement (UE) 2022/1905 du Conseil du 6 octobre 2022). Ainsi, toutes les opérations impliquant NSD ont eu lieu avant cette date et répondent aux critères énoncés à l'Article 6b, paragraphe 5, du Règlement (UE) n° 269/2014 (modifié par le Règlement (UE) 2022/1905 du Conseil du 6 octobre 2022).</w:t>
      </w:r>
    </w:p>
    <w:p w14:paraId="00000064" w14:textId="77777777" w:rsidR="003F7FCE" w:rsidRPr="00167CB5" w:rsidRDefault="003F7FCE" w:rsidP="00FB321F">
      <w:pPr>
        <w:spacing w:after="0" w:line="276" w:lineRule="auto"/>
        <w:ind w:firstLine="567"/>
        <w:jc w:val="both"/>
        <w:rPr>
          <w:rFonts w:ascii="Arial" w:eastAsia="Arial" w:hAnsi="Arial" w:cs="Arial"/>
          <w:color w:val="000000"/>
          <w:sz w:val="20"/>
          <w:szCs w:val="20"/>
        </w:rPr>
      </w:pPr>
    </w:p>
    <w:p w14:paraId="00000065" w14:textId="7777777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NSD a confirmé qu'il ne facturera aucun frais pour les transferts d'actifs à l'égard desquels la demande est déposée.</w:t>
      </w:r>
    </w:p>
    <w:p w14:paraId="00000066" w14:textId="77777777" w:rsidR="003F7FCE" w:rsidRPr="00167CB5" w:rsidRDefault="003F7FCE" w:rsidP="00FB321F">
      <w:pPr>
        <w:spacing w:after="0" w:line="276" w:lineRule="auto"/>
        <w:ind w:firstLine="567"/>
        <w:jc w:val="both"/>
        <w:rPr>
          <w:rFonts w:ascii="Arial" w:eastAsia="Arial" w:hAnsi="Arial" w:cs="Arial"/>
          <w:color w:val="000000"/>
          <w:sz w:val="20"/>
          <w:szCs w:val="20"/>
        </w:rPr>
      </w:pPr>
    </w:p>
    <w:p w14:paraId="00000067" w14:textId="167B69B0"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Le Demandeur a besoin de </w:t>
      </w:r>
      <w:r w:rsidRPr="00167CB5">
        <w:rPr>
          <w:rFonts w:ascii="Arial" w:eastAsia="Arial" w:hAnsi="Arial" w:cs="Arial"/>
          <w:sz w:val="20"/>
          <w:szCs w:val="20"/>
        </w:rPr>
        <w:t xml:space="preserve">mettre fin à toute relation avec NSD (par la chaîne de dépositaires susmentionnée) en considérant les titres étrangers désormais détenus sur les comptes du Demandeur auprès de </w:t>
      </w:r>
      <w:r w:rsidR="00410BD8" w:rsidRPr="00D51E21">
        <w:rPr>
          <w:rFonts w:ascii="Arial" w:eastAsia="Arial" w:hAnsi="Arial" w:cs="Arial"/>
          <w:i/>
          <w:iCs/>
          <w:sz w:val="20"/>
          <w:szCs w:val="20"/>
          <w:highlight w:val="lightGray"/>
        </w:rPr>
        <w:t>[</w:t>
      </w:r>
      <w:r w:rsidR="00410BD8">
        <w:rPr>
          <w:rFonts w:ascii="Arial" w:eastAsia="Arial" w:hAnsi="Arial" w:cs="Arial"/>
          <w:i/>
          <w:iCs/>
          <w:sz w:val="20"/>
          <w:szCs w:val="20"/>
          <w:highlight w:val="lightGray"/>
          <w:lang w:val="ru-RU"/>
        </w:rPr>
        <w:t>у</w:t>
      </w:r>
      <w:r w:rsidR="00410BD8" w:rsidRPr="00D51E21">
        <w:rPr>
          <w:rFonts w:ascii="Arial" w:eastAsia="Arial" w:hAnsi="Arial" w:cs="Arial"/>
          <w:i/>
          <w:iCs/>
          <w:sz w:val="20"/>
          <w:szCs w:val="20"/>
          <w:highlight w:val="lightGray"/>
          <w:lang w:val="ru-RU"/>
        </w:rPr>
        <w:t>казывается</w:t>
      </w:r>
      <w:r w:rsidR="00410BD8" w:rsidRPr="00D51E21">
        <w:rPr>
          <w:rFonts w:ascii="Arial" w:eastAsia="Arial" w:hAnsi="Arial" w:cs="Arial"/>
          <w:i/>
          <w:iCs/>
          <w:sz w:val="20"/>
          <w:szCs w:val="20"/>
          <w:highlight w:val="lightGray"/>
        </w:rPr>
        <w:t xml:space="preserve"> </w:t>
      </w:r>
      <w:r w:rsidR="00410BD8" w:rsidRPr="00D51E21">
        <w:rPr>
          <w:rFonts w:ascii="Arial" w:eastAsia="Arial" w:hAnsi="Arial" w:cs="Arial"/>
          <w:i/>
          <w:iCs/>
          <w:sz w:val="20"/>
          <w:szCs w:val="20"/>
          <w:highlight w:val="lightGray"/>
          <w:lang w:val="ru-RU"/>
        </w:rPr>
        <w:t>наименование</w:t>
      </w:r>
      <w:r w:rsidR="00410BD8" w:rsidRPr="00D51E21">
        <w:rPr>
          <w:rFonts w:ascii="Arial" w:eastAsia="Arial" w:hAnsi="Arial" w:cs="Arial"/>
          <w:i/>
          <w:iCs/>
          <w:sz w:val="20"/>
          <w:szCs w:val="20"/>
          <w:highlight w:val="lightGray"/>
        </w:rPr>
        <w:t xml:space="preserve"> </w:t>
      </w:r>
      <w:r w:rsidR="00410BD8" w:rsidRPr="00D51E21">
        <w:rPr>
          <w:rFonts w:ascii="Arial" w:eastAsia="Arial" w:hAnsi="Arial" w:cs="Arial"/>
          <w:i/>
          <w:iCs/>
          <w:sz w:val="20"/>
          <w:szCs w:val="20"/>
          <w:highlight w:val="lightGray"/>
          <w:lang w:val="ru-RU"/>
        </w:rPr>
        <w:t>Вашего</w:t>
      </w:r>
      <w:r w:rsidR="00410BD8" w:rsidRPr="00D51E21">
        <w:rPr>
          <w:rFonts w:ascii="Arial" w:eastAsia="Arial" w:hAnsi="Arial" w:cs="Arial"/>
          <w:i/>
          <w:iCs/>
          <w:sz w:val="20"/>
          <w:szCs w:val="20"/>
          <w:highlight w:val="lightGray"/>
        </w:rPr>
        <w:t xml:space="preserve"> </w:t>
      </w:r>
      <w:r w:rsidR="00410BD8" w:rsidRPr="00D51E21">
        <w:rPr>
          <w:rFonts w:ascii="Arial" w:eastAsia="Arial" w:hAnsi="Arial" w:cs="Arial"/>
          <w:i/>
          <w:iCs/>
          <w:sz w:val="20"/>
          <w:szCs w:val="20"/>
          <w:highlight w:val="lightGray"/>
          <w:lang w:val="ru-RU"/>
        </w:rPr>
        <w:t>депозитария</w:t>
      </w:r>
      <w:r w:rsidR="00410BD8" w:rsidRPr="00D51E21">
        <w:rPr>
          <w:rFonts w:ascii="Arial" w:eastAsia="Arial" w:hAnsi="Arial" w:cs="Arial"/>
          <w:i/>
          <w:iCs/>
          <w:sz w:val="20"/>
          <w:szCs w:val="20"/>
          <w:highlight w:val="lightGray"/>
        </w:rPr>
        <w:t>]</w:t>
      </w:r>
      <w:r w:rsidRPr="00167CB5">
        <w:rPr>
          <w:rFonts w:ascii="Arial" w:eastAsia="Arial" w:hAnsi="Arial" w:cs="Arial"/>
          <w:sz w:val="20"/>
          <w:szCs w:val="20"/>
        </w:rPr>
        <w:t xml:space="preserve"> et, ensuite, sur les comptes de </w:t>
      </w:r>
      <w:r w:rsidR="00410BD8" w:rsidRPr="00D51E21">
        <w:rPr>
          <w:rFonts w:ascii="Arial" w:eastAsia="Arial" w:hAnsi="Arial" w:cs="Arial"/>
          <w:i/>
          <w:iCs/>
          <w:sz w:val="20"/>
          <w:szCs w:val="20"/>
          <w:highlight w:val="lightGray"/>
        </w:rPr>
        <w:t>[</w:t>
      </w:r>
      <w:r w:rsidR="00410BD8">
        <w:rPr>
          <w:rFonts w:ascii="Arial" w:eastAsia="Arial" w:hAnsi="Arial" w:cs="Arial"/>
          <w:i/>
          <w:iCs/>
          <w:sz w:val="20"/>
          <w:szCs w:val="20"/>
          <w:highlight w:val="lightGray"/>
          <w:lang w:val="ru-RU"/>
        </w:rPr>
        <w:t>у</w:t>
      </w:r>
      <w:r w:rsidR="00410BD8" w:rsidRPr="00D51E21">
        <w:rPr>
          <w:rFonts w:ascii="Arial" w:eastAsia="Arial" w:hAnsi="Arial" w:cs="Arial"/>
          <w:i/>
          <w:iCs/>
          <w:sz w:val="20"/>
          <w:szCs w:val="20"/>
          <w:highlight w:val="lightGray"/>
          <w:lang w:val="ru-RU"/>
        </w:rPr>
        <w:t>казывается</w:t>
      </w:r>
      <w:r w:rsidR="00410BD8" w:rsidRPr="00D51E21">
        <w:rPr>
          <w:rFonts w:ascii="Arial" w:eastAsia="Arial" w:hAnsi="Arial" w:cs="Arial"/>
          <w:i/>
          <w:iCs/>
          <w:sz w:val="20"/>
          <w:szCs w:val="20"/>
          <w:highlight w:val="lightGray"/>
        </w:rPr>
        <w:t xml:space="preserve"> </w:t>
      </w:r>
      <w:r w:rsidR="00410BD8" w:rsidRPr="00D51E21">
        <w:rPr>
          <w:rFonts w:ascii="Arial" w:eastAsia="Arial" w:hAnsi="Arial" w:cs="Arial"/>
          <w:i/>
          <w:iCs/>
          <w:sz w:val="20"/>
          <w:szCs w:val="20"/>
          <w:highlight w:val="lightGray"/>
          <w:lang w:val="ru-RU"/>
        </w:rPr>
        <w:t>наименование</w:t>
      </w:r>
      <w:r w:rsidR="00410BD8" w:rsidRPr="00D51E21">
        <w:rPr>
          <w:rFonts w:ascii="Arial" w:eastAsia="Arial" w:hAnsi="Arial" w:cs="Arial"/>
          <w:i/>
          <w:iCs/>
          <w:sz w:val="20"/>
          <w:szCs w:val="20"/>
          <w:highlight w:val="lightGray"/>
        </w:rPr>
        <w:t xml:space="preserve"> </w:t>
      </w:r>
      <w:r w:rsidR="00410BD8" w:rsidRPr="00D51E21">
        <w:rPr>
          <w:rFonts w:ascii="Arial" w:eastAsia="Arial" w:hAnsi="Arial" w:cs="Arial"/>
          <w:i/>
          <w:iCs/>
          <w:sz w:val="20"/>
          <w:szCs w:val="20"/>
          <w:highlight w:val="lightGray"/>
          <w:lang w:val="ru-RU"/>
        </w:rPr>
        <w:t>Вашего</w:t>
      </w:r>
      <w:r w:rsidR="00410BD8" w:rsidRPr="00D51E21">
        <w:rPr>
          <w:rFonts w:ascii="Arial" w:eastAsia="Arial" w:hAnsi="Arial" w:cs="Arial"/>
          <w:i/>
          <w:iCs/>
          <w:sz w:val="20"/>
          <w:szCs w:val="20"/>
          <w:highlight w:val="lightGray"/>
        </w:rPr>
        <w:t xml:space="preserve"> </w:t>
      </w:r>
      <w:r w:rsidR="00410BD8" w:rsidRPr="00D51E21">
        <w:rPr>
          <w:rFonts w:ascii="Arial" w:eastAsia="Arial" w:hAnsi="Arial" w:cs="Arial"/>
          <w:i/>
          <w:iCs/>
          <w:sz w:val="20"/>
          <w:szCs w:val="20"/>
          <w:highlight w:val="lightGray"/>
          <w:lang w:val="ru-RU"/>
        </w:rPr>
        <w:t>депозитария</w:t>
      </w:r>
      <w:r w:rsidR="00410BD8" w:rsidRPr="00D51E21">
        <w:rPr>
          <w:rFonts w:ascii="Arial" w:eastAsia="Arial" w:hAnsi="Arial" w:cs="Arial"/>
          <w:i/>
          <w:iCs/>
          <w:sz w:val="20"/>
          <w:szCs w:val="20"/>
          <w:highlight w:val="lightGray"/>
        </w:rPr>
        <w:t>]</w:t>
      </w:r>
      <w:r w:rsidRPr="00167CB5">
        <w:rPr>
          <w:rFonts w:ascii="Arial" w:eastAsia="Arial" w:hAnsi="Arial" w:cs="Arial"/>
          <w:sz w:val="20"/>
          <w:szCs w:val="20"/>
        </w:rPr>
        <w:t xml:space="preserve"> auprès de NSD. Le Demandeur ne pourra pas le faire avant le 7 janvier 2023 sans </w:t>
      </w:r>
      <w:r w:rsidRPr="00167CB5">
        <w:rPr>
          <w:rFonts w:ascii="Arial" w:eastAsia="Arial" w:hAnsi="Arial" w:cs="Arial"/>
          <w:color w:val="000000"/>
          <w:sz w:val="20"/>
          <w:szCs w:val="20"/>
        </w:rPr>
        <w:t>la dérogation qui autoriserait Euroclear à exécuter les transactions débloquant les actifs du Démandeur.</w:t>
      </w:r>
    </w:p>
    <w:p w14:paraId="00000068" w14:textId="77777777" w:rsidR="003F7FCE" w:rsidRPr="00167CB5" w:rsidRDefault="003F7FCE" w:rsidP="00FB321F">
      <w:pPr>
        <w:spacing w:after="0" w:line="276" w:lineRule="auto"/>
        <w:ind w:firstLine="567"/>
        <w:jc w:val="both"/>
        <w:rPr>
          <w:rFonts w:ascii="Arial" w:eastAsia="Arial" w:hAnsi="Arial" w:cs="Arial"/>
          <w:color w:val="000000"/>
          <w:sz w:val="20"/>
          <w:szCs w:val="20"/>
        </w:rPr>
      </w:pPr>
    </w:p>
    <w:p w14:paraId="00000069" w14:textId="77777777"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Le Demandeur vise à détenir les titres dans une chaîne de dépositaires qui ne comprend pas d'entités sanctionnées.</w:t>
      </w:r>
    </w:p>
    <w:p w14:paraId="0000006A" w14:textId="77777777" w:rsidR="003F7FCE" w:rsidRPr="00167CB5" w:rsidRDefault="003F7FCE" w:rsidP="00FB321F">
      <w:pPr>
        <w:spacing w:after="0" w:line="276" w:lineRule="auto"/>
        <w:ind w:firstLine="567"/>
        <w:jc w:val="both"/>
        <w:rPr>
          <w:rFonts w:ascii="Arial" w:eastAsia="Arial" w:hAnsi="Arial" w:cs="Arial"/>
          <w:color w:val="000000"/>
          <w:sz w:val="20"/>
          <w:szCs w:val="20"/>
        </w:rPr>
      </w:pPr>
    </w:p>
    <w:p w14:paraId="6A6E2843" w14:textId="59C7098C" w:rsidR="008E54B1" w:rsidRPr="00167CB5" w:rsidRDefault="000E418F" w:rsidP="008E54B1">
      <w:pPr>
        <w:spacing w:after="0" w:line="276" w:lineRule="auto"/>
        <w:ind w:firstLine="567"/>
        <w:jc w:val="both"/>
        <w:rPr>
          <w:rFonts w:ascii="Arial" w:eastAsia="Arial" w:hAnsi="Arial" w:cs="Arial"/>
          <w:b/>
          <w:color w:val="000000"/>
          <w:sz w:val="20"/>
          <w:szCs w:val="20"/>
        </w:rPr>
      </w:pPr>
      <w:r w:rsidRPr="00167CB5">
        <w:rPr>
          <w:rFonts w:ascii="Arial" w:eastAsia="Arial" w:hAnsi="Arial" w:cs="Arial"/>
          <w:b/>
          <w:color w:val="000000"/>
          <w:sz w:val="20"/>
          <w:szCs w:val="20"/>
        </w:rPr>
        <w:lastRenderedPageBreak/>
        <w:t>La demande du Demandeur est entièrement transparente et elle répond à tous les critères énoncés à l'Article 6b, paragraphe 5, du Règlement (UE) n° 269/2014 (modifié par le Règlement (UE) 2022/1905 du Conseil du 6 octobre 2022).</w:t>
      </w:r>
    </w:p>
    <w:p w14:paraId="0000006C" w14:textId="77777777" w:rsidR="003F7FCE" w:rsidRPr="00167CB5" w:rsidRDefault="003F7FCE" w:rsidP="00FB321F">
      <w:pPr>
        <w:spacing w:after="0" w:line="276" w:lineRule="auto"/>
        <w:ind w:firstLine="720"/>
        <w:jc w:val="both"/>
        <w:rPr>
          <w:rFonts w:ascii="Arial" w:eastAsia="Arial" w:hAnsi="Arial" w:cs="Arial"/>
          <w:b/>
          <w:color w:val="000000"/>
          <w:sz w:val="20"/>
          <w:szCs w:val="20"/>
        </w:rPr>
      </w:pPr>
    </w:p>
    <w:p w14:paraId="0000006E" w14:textId="77777777" w:rsidR="003F7FCE" w:rsidRPr="00167CB5" w:rsidRDefault="000E418F" w:rsidP="00FB321F">
      <w:pPr>
        <w:numPr>
          <w:ilvl w:val="0"/>
          <w:numId w:val="1"/>
        </w:numPr>
        <w:pBdr>
          <w:top w:val="nil"/>
          <w:left w:val="nil"/>
          <w:bottom w:val="nil"/>
          <w:right w:val="nil"/>
          <w:between w:val="nil"/>
        </w:pBdr>
        <w:spacing w:after="0" w:line="276" w:lineRule="auto"/>
        <w:jc w:val="both"/>
        <w:rPr>
          <w:rFonts w:ascii="Arial" w:eastAsia="Arial" w:hAnsi="Arial" w:cs="Arial"/>
          <w:b/>
          <w:color w:val="000000"/>
          <w:sz w:val="20"/>
          <w:szCs w:val="20"/>
        </w:rPr>
      </w:pPr>
      <w:r w:rsidRPr="00167CB5">
        <w:rPr>
          <w:rFonts w:ascii="Arial" w:eastAsia="Arial" w:hAnsi="Arial" w:cs="Arial"/>
          <w:b/>
          <w:color w:val="000000"/>
          <w:sz w:val="20"/>
          <w:szCs w:val="20"/>
          <w:u w:val="single"/>
        </w:rPr>
        <w:t xml:space="preserve">Demande </w:t>
      </w:r>
      <w:r w:rsidRPr="00167CB5">
        <w:rPr>
          <w:rFonts w:ascii="Arial" w:eastAsia="Arial" w:hAnsi="Arial" w:cs="Arial"/>
          <w:b/>
          <w:sz w:val="20"/>
          <w:szCs w:val="20"/>
          <w:u w:val="single"/>
        </w:rPr>
        <w:t>de</w:t>
      </w:r>
      <w:r w:rsidRPr="00167CB5">
        <w:rPr>
          <w:rFonts w:ascii="Arial" w:eastAsia="Arial" w:hAnsi="Arial" w:cs="Arial"/>
          <w:b/>
          <w:color w:val="000000"/>
          <w:sz w:val="20"/>
          <w:szCs w:val="20"/>
          <w:u w:val="single"/>
        </w:rPr>
        <w:t xml:space="preserve"> derogation</w:t>
      </w:r>
    </w:p>
    <w:p w14:paraId="0000006F" w14:textId="77777777" w:rsidR="003F7FCE" w:rsidRPr="00167CB5" w:rsidRDefault="003F7FCE" w:rsidP="00FB321F">
      <w:pPr>
        <w:spacing w:after="0" w:line="276" w:lineRule="auto"/>
        <w:ind w:firstLine="720"/>
        <w:jc w:val="both"/>
        <w:rPr>
          <w:rFonts w:ascii="Arial" w:eastAsia="Arial" w:hAnsi="Arial" w:cs="Arial"/>
          <w:sz w:val="20"/>
          <w:szCs w:val="20"/>
        </w:rPr>
      </w:pPr>
    </w:p>
    <w:p w14:paraId="00000070" w14:textId="77777777" w:rsidR="003F7FCE" w:rsidRPr="00167CB5" w:rsidRDefault="000E418F" w:rsidP="00FB321F">
      <w:pPr>
        <w:spacing w:after="0" w:line="276" w:lineRule="auto"/>
        <w:ind w:firstLine="567"/>
        <w:jc w:val="both"/>
        <w:rPr>
          <w:rFonts w:ascii="Arial" w:eastAsia="Arial" w:hAnsi="Arial" w:cs="Arial"/>
          <w:sz w:val="20"/>
          <w:szCs w:val="20"/>
        </w:rPr>
      </w:pPr>
      <w:r w:rsidRPr="00167CB5">
        <w:rPr>
          <w:rFonts w:ascii="Arial" w:eastAsia="Arial" w:hAnsi="Arial" w:cs="Arial"/>
          <w:sz w:val="20"/>
          <w:szCs w:val="20"/>
        </w:rPr>
        <w:t>Le Demandeur demande respectueusement à l'Administration générale de la Trésorerie de déroger aux sanctions financières en délivrant l'autorisation visée à l'Article 6b, paragraphe 5, du Règlement (UE) n° 269/2014 (modifié par le Règlement (UE) 2022/1905 du Conseil du 6 octobre 2022) pour les opérations suivantes:</w:t>
      </w:r>
    </w:p>
    <w:p w14:paraId="00000071" w14:textId="77777777" w:rsidR="003F7FCE" w:rsidRPr="00167CB5" w:rsidRDefault="003F7FCE" w:rsidP="00FB321F">
      <w:pPr>
        <w:spacing w:after="0" w:line="276" w:lineRule="auto"/>
        <w:ind w:firstLine="567"/>
        <w:jc w:val="both"/>
        <w:rPr>
          <w:rFonts w:ascii="Arial" w:eastAsia="Arial" w:hAnsi="Arial" w:cs="Arial"/>
          <w:sz w:val="20"/>
          <w:szCs w:val="20"/>
        </w:rPr>
      </w:pPr>
    </w:p>
    <w:p w14:paraId="00000072" w14:textId="000C0010" w:rsidR="003F7FCE" w:rsidRPr="00167CB5" w:rsidRDefault="000E418F" w:rsidP="00FB321F">
      <w:pPr>
        <w:tabs>
          <w:tab w:val="left" w:pos="990"/>
        </w:tabs>
        <w:spacing w:after="0" w:line="276" w:lineRule="auto"/>
        <w:ind w:firstLine="567"/>
        <w:jc w:val="both"/>
        <w:rPr>
          <w:rFonts w:ascii="Arial" w:eastAsia="Arial" w:hAnsi="Arial" w:cs="Arial"/>
          <w:sz w:val="20"/>
          <w:szCs w:val="20"/>
        </w:rPr>
      </w:pPr>
      <w:bookmarkStart w:id="4" w:name="_heading=h.gjdgxs" w:colFirst="0" w:colLast="0"/>
      <w:bookmarkEnd w:id="4"/>
      <w:r w:rsidRPr="00167CB5">
        <w:rPr>
          <w:rFonts w:ascii="Arial" w:eastAsia="Arial" w:hAnsi="Arial" w:cs="Arial"/>
          <w:sz w:val="20"/>
          <w:szCs w:val="20"/>
        </w:rPr>
        <w:t xml:space="preserve">le débit de titres de certains ISIN en certaines quantités indiquées dans la Pièce jointe 10 à la présente Demande des comptes NSD détenus par Euroclear, comme il est indiqué dans la Pièce jointe 8 à cette Demande, et le crédit de titres avec les même ISIN </w:t>
      </w:r>
      <w:r w:rsidRPr="00D83E8A">
        <w:rPr>
          <w:rFonts w:ascii="Arial" w:eastAsia="Arial" w:hAnsi="Arial" w:cs="Arial"/>
          <w:sz w:val="20"/>
          <w:szCs w:val="20"/>
        </w:rPr>
        <w:t>en certaines quantités au compte de</w:t>
      </w:r>
      <w:r w:rsidR="00B62969" w:rsidRPr="00D83E8A">
        <w:rPr>
          <w:rFonts w:ascii="Arial" w:eastAsia="Arial" w:hAnsi="Arial" w:cs="Arial"/>
          <w:sz w:val="20"/>
          <w:szCs w:val="20"/>
        </w:rPr>
        <w:t xml:space="preserve"> </w:t>
      </w:r>
      <w:bookmarkStart w:id="5" w:name="_Hlk120586712"/>
      <w:r w:rsidR="00D83E8A" w:rsidRPr="00D83E8A">
        <w:rPr>
          <w:rFonts w:ascii="Arial" w:eastAsia="Arial" w:hAnsi="Arial" w:cs="Arial"/>
          <w:i/>
          <w:iCs/>
          <w:sz w:val="20"/>
          <w:szCs w:val="20"/>
          <w:highlight w:val="lightGray"/>
        </w:rPr>
        <w:t>[</w:t>
      </w:r>
      <w:r w:rsidR="00D83E8A" w:rsidRPr="00D83E8A">
        <w:rPr>
          <w:rFonts w:ascii="Arial" w:eastAsia="Arial" w:hAnsi="Arial" w:cs="Arial"/>
          <w:i/>
          <w:iCs/>
          <w:sz w:val="20"/>
          <w:szCs w:val="20"/>
          <w:highlight w:val="lightGray"/>
          <w:lang w:val="ru-RU"/>
        </w:rPr>
        <w:t>указывается</w:t>
      </w:r>
      <w:r w:rsidR="00D83E8A" w:rsidRPr="00D83E8A">
        <w:rPr>
          <w:rFonts w:ascii="Arial" w:eastAsia="Arial" w:hAnsi="Arial" w:cs="Arial"/>
          <w:i/>
          <w:iCs/>
          <w:sz w:val="20"/>
          <w:szCs w:val="20"/>
          <w:highlight w:val="lightGray"/>
        </w:rPr>
        <w:t xml:space="preserve"> </w:t>
      </w:r>
      <w:r w:rsidR="00D83E8A" w:rsidRPr="00D83E8A">
        <w:rPr>
          <w:rFonts w:ascii="Arial" w:eastAsia="Arial" w:hAnsi="Arial" w:cs="Arial"/>
          <w:i/>
          <w:iCs/>
          <w:sz w:val="20"/>
          <w:szCs w:val="20"/>
          <w:highlight w:val="lightGray"/>
          <w:lang w:val="ru-RU"/>
        </w:rPr>
        <w:t>наименование</w:t>
      </w:r>
      <w:r w:rsidR="00D83E8A" w:rsidRPr="00D83E8A">
        <w:rPr>
          <w:rFonts w:ascii="Arial" w:eastAsia="Arial" w:hAnsi="Arial" w:cs="Arial"/>
          <w:i/>
          <w:iCs/>
          <w:sz w:val="20"/>
          <w:szCs w:val="20"/>
          <w:highlight w:val="lightGray"/>
        </w:rPr>
        <w:t xml:space="preserve"> </w:t>
      </w:r>
      <w:r w:rsidR="00D83E8A" w:rsidRPr="00D83E8A">
        <w:rPr>
          <w:rFonts w:ascii="Arial" w:eastAsia="Arial" w:hAnsi="Arial" w:cs="Arial"/>
          <w:i/>
          <w:iCs/>
          <w:sz w:val="20"/>
          <w:szCs w:val="20"/>
          <w:highlight w:val="lightGray"/>
          <w:lang w:val="ru-RU"/>
        </w:rPr>
        <w:t>Нового</w:t>
      </w:r>
      <w:r w:rsidR="00D83E8A" w:rsidRPr="00D83E8A">
        <w:rPr>
          <w:rFonts w:ascii="Arial" w:eastAsia="Arial" w:hAnsi="Arial" w:cs="Arial"/>
          <w:i/>
          <w:iCs/>
          <w:sz w:val="20"/>
          <w:szCs w:val="20"/>
          <w:highlight w:val="lightGray"/>
        </w:rPr>
        <w:t xml:space="preserve"> </w:t>
      </w:r>
      <w:r w:rsidR="00D83E8A" w:rsidRPr="00D83E8A">
        <w:rPr>
          <w:rFonts w:ascii="Arial" w:eastAsia="Arial" w:hAnsi="Arial" w:cs="Arial"/>
          <w:i/>
          <w:iCs/>
          <w:sz w:val="20"/>
          <w:szCs w:val="20"/>
          <w:highlight w:val="lightGray"/>
          <w:lang w:val="ru-RU"/>
        </w:rPr>
        <w:t>вышестоящего</w:t>
      </w:r>
      <w:r w:rsidR="00D83E8A" w:rsidRPr="00D83E8A">
        <w:rPr>
          <w:rFonts w:ascii="Arial" w:eastAsia="Arial" w:hAnsi="Arial" w:cs="Arial"/>
          <w:i/>
          <w:iCs/>
          <w:sz w:val="20"/>
          <w:szCs w:val="20"/>
          <w:highlight w:val="lightGray"/>
        </w:rPr>
        <w:t xml:space="preserve"> </w:t>
      </w:r>
      <w:r w:rsidR="00D83E8A" w:rsidRPr="00D83E8A">
        <w:rPr>
          <w:rFonts w:ascii="Arial" w:eastAsia="Arial" w:hAnsi="Arial" w:cs="Arial"/>
          <w:i/>
          <w:iCs/>
          <w:sz w:val="20"/>
          <w:szCs w:val="20"/>
          <w:highlight w:val="lightGray"/>
          <w:lang w:val="ru-RU"/>
        </w:rPr>
        <w:t>депозитария</w:t>
      </w:r>
      <w:r w:rsidR="00D83E8A" w:rsidRPr="00D83E8A">
        <w:rPr>
          <w:rFonts w:ascii="Arial" w:eastAsia="Arial" w:hAnsi="Arial" w:cs="Arial"/>
          <w:i/>
          <w:iCs/>
          <w:sz w:val="20"/>
          <w:szCs w:val="20"/>
          <w:highlight w:val="lightGray"/>
        </w:rPr>
        <w:t>]</w:t>
      </w:r>
      <w:bookmarkEnd w:id="5"/>
      <w:r w:rsidR="007B5E2A" w:rsidRPr="00D83E8A">
        <w:rPr>
          <w:rFonts w:ascii="Arial" w:eastAsia="Arial" w:hAnsi="Arial" w:cs="Arial"/>
          <w:sz w:val="20"/>
          <w:szCs w:val="20"/>
        </w:rPr>
        <w:t xml:space="preserve"> </w:t>
      </w:r>
      <w:r w:rsidRPr="00167CB5">
        <w:rPr>
          <w:rFonts w:ascii="Arial" w:eastAsia="Arial" w:hAnsi="Arial" w:cs="Arial"/>
          <w:sz w:val="20"/>
          <w:szCs w:val="20"/>
        </w:rPr>
        <w:t xml:space="preserve">chez Euroclear indiqué au paragraphe C3 de la Partie I de la présente Demande (numéro de compte </w:t>
      </w:r>
      <w:r w:rsidR="007B5E2A" w:rsidRPr="009253D6">
        <w:rPr>
          <w:rFonts w:ascii="Arial" w:eastAsia="Arial" w:hAnsi="Arial" w:cs="Arial"/>
          <w:i/>
          <w:iCs/>
          <w:sz w:val="20"/>
          <w:szCs w:val="20"/>
          <w:highlight w:val="lightGray"/>
        </w:rPr>
        <w:t>[</w:t>
      </w:r>
      <w:r w:rsidR="007B5E2A" w:rsidRPr="009253D6">
        <w:rPr>
          <w:rFonts w:ascii="Arial" w:eastAsia="Arial" w:hAnsi="Arial" w:cs="Arial"/>
          <w:i/>
          <w:iCs/>
          <w:sz w:val="20"/>
          <w:szCs w:val="20"/>
          <w:highlight w:val="lightGray"/>
          <w:lang w:val="ru-RU"/>
        </w:rPr>
        <w:t>указывается</w:t>
      </w:r>
      <w:r w:rsidR="007B5E2A" w:rsidRPr="009253D6">
        <w:rPr>
          <w:rFonts w:ascii="Arial" w:eastAsia="Arial" w:hAnsi="Arial" w:cs="Arial"/>
          <w:i/>
          <w:iCs/>
          <w:sz w:val="20"/>
          <w:szCs w:val="20"/>
          <w:highlight w:val="lightGray"/>
        </w:rPr>
        <w:t xml:space="preserve"> </w:t>
      </w:r>
      <w:r w:rsidR="007B5E2A" w:rsidRPr="009253D6">
        <w:rPr>
          <w:rFonts w:ascii="Arial" w:eastAsia="Arial" w:hAnsi="Arial" w:cs="Arial"/>
          <w:i/>
          <w:iCs/>
          <w:sz w:val="20"/>
          <w:szCs w:val="20"/>
          <w:highlight w:val="lightGray"/>
          <w:lang w:val="ru-RU"/>
        </w:rPr>
        <w:t>номер</w:t>
      </w:r>
      <w:r w:rsidR="007B5E2A" w:rsidRPr="009253D6">
        <w:rPr>
          <w:rFonts w:ascii="Arial" w:eastAsia="Arial" w:hAnsi="Arial" w:cs="Arial"/>
          <w:i/>
          <w:iCs/>
          <w:sz w:val="20"/>
          <w:szCs w:val="20"/>
          <w:highlight w:val="lightGray"/>
        </w:rPr>
        <w:t xml:space="preserve"> </w:t>
      </w:r>
      <w:r w:rsidR="007B5E2A" w:rsidRPr="009253D6">
        <w:rPr>
          <w:rFonts w:ascii="Arial" w:eastAsia="Arial" w:hAnsi="Arial" w:cs="Arial"/>
          <w:i/>
          <w:iCs/>
          <w:sz w:val="20"/>
          <w:szCs w:val="20"/>
          <w:highlight w:val="lightGray"/>
          <w:lang w:val="ru-RU"/>
        </w:rPr>
        <w:t>счета</w:t>
      </w:r>
      <w:r w:rsidR="007B5E2A" w:rsidRPr="009253D6">
        <w:rPr>
          <w:rFonts w:ascii="Arial" w:eastAsia="Arial" w:hAnsi="Arial" w:cs="Arial"/>
          <w:i/>
          <w:iCs/>
          <w:sz w:val="20"/>
          <w:szCs w:val="20"/>
          <w:highlight w:val="lightGray"/>
        </w:rPr>
        <w:t xml:space="preserve"> </w:t>
      </w:r>
      <w:r w:rsidR="00D83E8A" w:rsidRPr="009253D6">
        <w:rPr>
          <w:rFonts w:ascii="Arial" w:eastAsia="Arial" w:hAnsi="Arial" w:cs="Arial"/>
          <w:i/>
          <w:iCs/>
          <w:sz w:val="20"/>
          <w:szCs w:val="20"/>
          <w:highlight w:val="lightGray"/>
          <w:lang w:val="ru-RU"/>
        </w:rPr>
        <w:t>Нового</w:t>
      </w:r>
      <w:r w:rsidR="00D83E8A" w:rsidRPr="009253D6">
        <w:rPr>
          <w:rFonts w:ascii="Arial" w:eastAsia="Arial" w:hAnsi="Arial" w:cs="Arial"/>
          <w:i/>
          <w:iCs/>
          <w:sz w:val="20"/>
          <w:szCs w:val="20"/>
          <w:highlight w:val="lightGray"/>
        </w:rPr>
        <w:t xml:space="preserve"> </w:t>
      </w:r>
      <w:r w:rsidR="00D83E8A" w:rsidRPr="009253D6">
        <w:rPr>
          <w:rFonts w:ascii="Arial" w:eastAsia="Arial" w:hAnsi="Arial" w:cs="Arial"/>
          <w:i/>
          <w:iCs/>
          <w:sz w:val="20"/>
          <w:szCs w:val="20"/>
          <w:highlight w:val="lightGray"/>
          <w:lang w:val="ru-RU"/>
        </w:rPr>
        <w:t>вышестоящего</w:t>
      </w:r>
      <w:r w:rsidR="00D83E8A" w:rsidRPr="009253D6">
        <w:rPr>
          <w:rFonts w:ascii="Arial" w:eastAsia="Arial" w:hAnsi="Arial" w:cs="Arial"/>
          <w:i/>
          <w:iCs/>
          <w:sz w:val="20"/>
          <w:szCs w:val="20"/>
          <w:highlight w:val="lightGray"/>
        </w:rPr>
        <w:t xml:space="preserve"> </w:t>
      </w:r>
      <w:r w:rsidR="00D83E8A" w:rsidRPr="009253D6">
        <w:rPr>
          <w:rFonts w:ascii="Arial" w:eastAsia="Arial" w:hAnsi="Arial" w:cs="Arial"/>
          <w:i/>
          <w:iCs/>
          <w:sz w:val="20"/>
          <w:szCs w:val="20"/>
          <w:highlight w:val="lightGray"/>
          <w:lang w:val="ru-RU"/>
        </w:rPr>
        <w:t>депозитария</w:t>
      </w:r>
      <w:r w:rsidR="00D83E8A" w:rsidRPr="009253D6">
        <w:rPr>
          <w:rFonts w:ascii="Arial" w:eastAsia="Arial" w:hAnsi="Arial" w:cs="Arial"/>
          <w:i/>
          <w:iCs/>
          <w:sz w:val="20"/>
          <w:szCs w:val="20"/>
          <w:highlight w:val="lightGray"/>
        </w:rPr>
        <w:t xml:space="preserve"> </w:t>
      </w:r>
      <w:r w:rsidR="007B5E2A" w:rsidRPr="009253D6">
        <w:rPr>
          <w:rFonts w:ascii="Arial" w:eastAsia="Arial" w:hAnsi="Arial" w:cs="Arial"/>
          <w:i/>
          <w:iCs/>
          <w:sz w:val="20"/>
          <w:szCs w:val="20"/>
          <w:highlight w:val="lightGray"/>
          <w:lang w:val="ru-RU"/>
        </w:rPr>
        <w:t>в</w:t>
      </w:r>
      <w:r w:rsidR="007B5E2A" w:rsidRPr="009253D6">
        <w:rPr>
          <w:rFonts w:ascii="Arial" w:eastAsia="Arial" w:hAnsi="Arial" w:cs="Arial"/>
          <w:i/>
          <w:iCs/>
          <w:sz w:val="20"/>
          <w:szCs w:val="20"/>
          <w:highlight w:val="lightGray"/>
        </w:rPr>
        <w:t xml:space="preserve"> </w:t>
      </w:r>
      <w:r w:rsidR="00CE5C4B" w:rsidRPr="00C35FE4">
        <w:rPr>
          <w:rFonts w:ascii="Arial" w:eastAsia="Arial" w:hAnsi="Arial" w:cs="Arial"/>
          <w:i/>
          <w:iCs/>
          <w:sz w:val="20"/>
          <w:szCs w:val="20"/>
          <w:highlight w:val="lightGray"/>
        </w:rPr>
        <w:t>Euroclear</w:t>
      </w:r>
      <w:r w:rsidR="007B5E2A" w:rsidRPr="009253D6">
        <w:rPr>
          <w:rFonts w:ascii="Arial" w:eastAsia="Arial" w:hAnsi="Arial" w:cs="Arial"/>
          <w:i/>
          <w:iCs/>
          <w:sz w:val="20"/>
          <w:szCs w:val="20"/>
          <w:highlight w:val="lightGray"/>
        </w:rPr>
        <w:t>]</w:t>
      </w:r>
      <w:r w:rsidR="007B5E2A" w:rsidRPr="00C840AD">
        <w:rPr>
          <w:rFonts w:ascii="Arial" w:hAnsi="Arial" w:cs="Arial"/>
          <w:sz w:val="20"/>
          <w:szCs w:val="20"/>
        </w:rPr>
        <w:t>.</w:t>
      </w:r>
    </w:p>
    <w:p w14:paraId="00000073" w14:textId="77777777" w:rsidR="003F7FCE" w:rsidRPr="00167CB5" w:rsidRDefault="003F7FCE" w:rsidP="00FB321F">
      <w:pPr>
        <w:tabs>
          <w:tab w:val="left" w:pos="990"/>
        </w:tabs>
        <w:spacing w:after="0" w:line="276" w:lineRule="auto"/>
        <w:ind w:firstLine="720"/>
        <w:jc w:val="both"/>
        <w:rPr>
          <w:rFonts w:ascii="Arial" w:eastAsia="Arial" w:hAnsi="Arial" w:cs="Arial"/>
          <w:sz w:val="20"/>
          <w:szCs w:val="20"/>
        </w:rPr>
      </w:pPr>
    </w:p>
    <w:p w14:paraId="00000074" w14:textId="0F2B20AC" w:rsidR="003F7FCE" w:rsidRPr="00167CB5" w:rsidRDefault="000E418F" w:rsidP="00FB321F">
      <w:pPr>
        <w:tabs>
          <w:tab w:val="left" w:pos="990"/>
        </w:tabs>
        <w:spacing w:after="0" w:line="276" w:lineRule="auto"/>
        <w:ind w:firstLine="567"/>
        <w:jc w:val="both"/>
        <w:rPr>
          <w:rFonts w:ascii="Arial" w:eastAsia="Arial" w:hAnsi="Arial" w:cs="Arial"/>
          <w:color w:val="000000"/>
          <w:sz w:val="20"/>
          <w:szCs w:val="20"/>
        </w:rPr>
      </w:pPr>
      <w:r w:rsidRPr="00167CB5">
        <w:rPr>
          <w:rFonts w:ascii="Arial" w:eastAsia="Arial" w:hAnsi="Arial" w:cs="Arial"/>
          <w:sz w:val="20"/>
          <w:szCs w:val="20"/>
        </w:rPr>
        <w:t xml:space="preserve">Ces opérations sont nécessaires pour assurer au Demandeur et à </w:t>
      </w:r>
      <w:r w:rsidR="009253D6" w:rsidRPr="00D51E21">
        <w:rPr>
          <w:rFonts w:ascii="Arial" w:eastAsia="Arial" w:hAnsi="Arial" w:cs="Arial"/>
          <w:i/>
          <w:iCs/>
          <w:sz w:val="20"/>
          <w:szCs w:val="20"/>
          <w:highlight w:val="lightGray"/>
        </w:rPr>
        <w:t>[</w:t>
      </w:r>
      <w:r w:rsidR="009253D6">
        <w:rPr>
          <w:rFonts w:ascii="Arial" w:eastAsia="Arial" w:hAnsi="Arial" w:cs="Arial"/>
          <w:i/>
          <w:iCs/>
          <w:sz w:val="20"/>
          <w:szCs w:val="20"/>
          <w:highlight w:val="lightGray"/>
          <w:lang w:val="ru-RU"/>
        </w:rPr>
        <w:t>у</w:t>
      </w:r>
      <w:r w:rsidR="009253D6" w:rsidRPr="00D51E21">
        <w:rPr>
          <w:rFonts w:ascii="Arial" w:eastAsia="Arial" w:hAnsi="Arial" w:cs="Arial"/>
          <w:i/>
          <w:iCs/>
          <w:sz w:val="20"/>
          <w:szCs w:val="20"/>
          <w:highlight w:val="lightGray"/>
          <w:lang w:val="ru-RU"/>
        </w:rPr>
        <w:t>казывается</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наименование</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Вашего</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депозитария</w:t>
      </w:r>
      <w:r w:rsidR="009253D6" w:rsidRPr="00D51E21">
        <w:rPr>
          <w:rFonts w:ascii="Arial" w:eastAsia="Arial" w:hAnsi="Arial" w:cs="Arial"/>
          <w:i/>
          <w:iCs/>
          <w:sz w:val="20"/>
          <w:szCs w:val="20"/>
          <w:highlight w:val="lightGray"/>
        </w:rPr>
        <w:t>]</w:t>
      </w:r>
      <w:r w:rsidRPr="00167CB5">
        <w:rPr>
          <w:rFonts w:ascii="Arial" w:eastAsia="Arial" w:hAnsi="Arial" w:cs="Arial"/>
          <w:sz w:val="20"/>
          <w:szCs w:val="20"/>
        </w:rPr>
        <w:t xml:space="preserve"> la possibilité de mettre fin à toutes les opérations avec ces titres par l'intermédiaire de NSD. </w:t>
      </w:r>
      <w:r w:rsidRPr="00167CB5">
        <w:rPr>
          <w:rFonts w:ascii="Arial" w:eastAsia="Arial" w:hAnsi="Arial" w:cs="Arial"/>
          <w:color w:val="000000"/>
          <w:sz w:val="20"/>
          <w:szCs w:val="20"/>
        </w:rPr>
        <w:t xml:space="preserve">Tous les titres seront crédités sur le compte de </w:t>
      </w:r>
      <w:r w:rsidR="009253D6" w:rsidRPr="00D51E21">
        <w:rPr>
          <w:rFonts w:ascii="Arial" w:eastAsia="Arial" w:hAnsi="Arial" w:cs="Arial"/>
          <w:i/>
          <w:iCs/>
          <w:sz w:val="20"/>
          <w:szCs w:val="20"/>
          <w:highlight w:val="lightGray"/>
        </w:rPr>
        <w:t>[</w:t>
      </w:r>
      <w:r w:rsidR="009253D6">
        <w:rPr>
          <w:rFonts w:ascii="Arial" w:eastAsia="Arial" w:hAnsi="Arial" w:cs="Arial"/>
          <w:i/>
          <w:iCs/>
          <w:sz w:val="20"/>
          <w:szCs w:val="20"/>
          <w:highlight w:val="lightGray"/>
          <w:lang w:val="ru-RU"/>
        </w:rPr>
        <w:t>у</w:t>
      </w:r>
      <w:r w:rsidR="009253D6" w:rsidRPr="00D51E21">
        <w:rPr>
          <w:rFonts w:ascii="Arial" w:eastAsia="Arial" w:hAnsi="Arial" w:cs="Arial"/>
          <w:i/>
          <w:iCs/>
          <w:sz w:val="20"/>
          <w:szCs w:val="20"/>
          <w:highlight w:val="lightGray"/>
          <w:lang w:val="ru-RU"/>
        </w:rPr>
        <w:t>казывается</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наименование</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Вашего</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депозитария</w:t>
      </w:r>
      <w:r w:rsidR="009253D6" w:rsidRPr="00D51E21">
        <w:rPr>
          <w:rFonts w:ascii="Arial" w:eastAsia="Arial" w:hAnsi="Arial" w:cs="Arial"/>
          <w:i/>
          <w:iCs/>
          <w:sz w:val="20"/>
          <w:szCs w:val="20"/>
          <w:highlight w:val="lightGray"/>
        </w:rPr>
        <w:t>]</w:t>
      </w:r>
      <w:r w:rsidRPr="00C840AD">
        <w:rPr>
          <w:rFonts w:ascii="Arial" w:eastAsia="Arial" w:hAnsi="Arial" w:cs="Arial"/>
          <w:color w:val="000000"/>
          <w:sz w:val="20"/>
          <w:szCs w:val="20"/>
          <w:highlight w:val="lightGray"/>
        </w:rPr>
        <w:t xml:space="preserve"> </w:t>
      </w:r>
      <w:r w:rsidRPr="00C840AD">
        <w:rPr>
          <w:rFonts w:ascii="Arial" w:eastAsia="Arial" w:hAnsi="Arial" w:cs="Arial"/>
          <w:sz w:val="20"/>
          <w:szCs w:val="20"/>
        </w:rPr>
        <w:t xml:space="preserve">auprès de </w:t>
      </w:r>
      <w:r w:rsidR="009253D6" w:rsidRPr="00D83E8A">
        <w:rPr>
          <w:rFonts w:ascii="Arial" w:eastAsia="Arial" w:hAnsi="Arial" w:cs="Arial"/>
          <w:i/>
          <w:iCs/>
          <w:sz w:val="20"/>
          <w:szCs w:val="20"/>
          <w:highlight w:val="lightGray"/>
        </w:rPr>
        <w:t>[</w:t>
      </w:r>
      <w:r w:rsidR="009253D6" w:rsidRPr="00D83E8A">
        <w:rPr>
          <w:rFonts w:ascii="Arial" w:eastAsia="Arial" w:hAnsi="Arial" w:cs="Arial"/>
          <w:i/>
          <w:iCs/>
          <w:sz w:val="20"/>
          <w:szCs w:val="20"/>
          <w:highlight w:val="lightGray"/>
          <w:lang w:val="ru-RU"/>
        </w:rPr>
        <w:t>указывается</w:t>
      </w:r>
      <w:r w:rsidR="009253D6" w:rsidRPr="00D83E8A">
        <w:rPr>
          <w:rFonts w:ascii="Arial" w:eastAsia="Arial" w:hAnsi="Arial" w:cs="Arial"/>
          <w:i/>
          <w:iCs/>
          <w:sz w:val="20"/>
          <w:szCs w:val="20"/>
          <w:highlight w:val="lightGray"/>
        </w:rPr>
        <w:t xml:space="preserve"> </w:t>
      </w:r>
      <w:r w:rsidR="009253D6" w:rsidRPr="00D83E8A">
        <w:rPr>
          <w:rFonts w:ascii="Arial" w:eastAsia="Arial" w:hAnsi="Arial" w:cs="Arial"/>
          <w:i/>
          <w:iCs/>
          <w:sz w:val="20"/>
          <w:szCs w:val="20"/>
          <w:highlight w:val="lightGray"/>
          <w:lang w:val="ru-RU"/>
        </w:rPr>
        <w:t>наименование</w:t>
      </w:r>
      <w:r w:rsidR="009253D6" w:rsidRPr="00D83E8A">
        <w:rPr>
          <w:rFonts w:ascii="Arial" w:eastAsia="Arial" w:hAnsi="Arial" w:cs="Arial"/>
          <w:i/>
          <w:iCs/>
          <w:sz w:val="20"/>
          <w:szCs w:val="20"/>
          <w:highlight w:val="lightGray"/>
        </w:rPr>
        <w:t xml:space="preserve"> </w:t>
      </w:r>
      <w:r w:rsidR="009253D6" w:rsidRPr="00D83E8A">
        <w:rPr>
          <w:rFonts w:ascii="Arial" w:eastAsia="Arial" w:hAnsi="Arial" w:cs="Arial"/>
          <w:i/>
          <w:iCs/>
          <w:sz w:val="20"/>
          <w:szCs w:val="20"/>
          <w:highlight w:val="lightGray"/>
          <w:lang w:val="ru-RU"/>
        </w:rPr>
        <w:t>Нового</w:t>
      </w:r>
      <w:r w:rsidR="009253D6" w:rsidRPr="00D83E8A">
        <w:rPr>
          <w:rFonts w:ascii="Arial" w:eastAsia="Arial" w:hAnsi="Arial" w:cs="Arial"/>
          <w:i/>
          <w:iCs/>
          <w:sz w:val="20"/>
          <w:szCs w:val="20"/>
          <w:highlight w:val="lightGray"/>
        </w:rPr>
        <w:t xml:space="preserve"> </w:t>
      </w:r>
      <w:r w:rsidR="009253D6" w:rsidRPr="00D83E8A">
        <w:rPr>
          <w:rFonts w:ascii="Arial" w:eastAsia="Arial" w:hAnsi="Arial" w:cs="Arial"/>
          <w:i/>
          <w:iCs/>
          <w:sz w:val="20"/>
          <w:szCs w:val="20"/>
          <w:highlight w:val="lightGray"/>
          <w:lang w:val="ru-RU"/>
        </w:rPr>
        <w:t>вышестоящего</w:t>
      </w:r>
      <w:r w:rsidR="009253D6" w:rsidRPr="00D83E8A">
        <w:rPr>
          <w:rFonts w:ascii="Arial" w:eastAsia="Arial" w:hAnsi="Arial" w:cs="Arial"/>
          <w:i/>
          <w:iCs/>
          <w:sz w:val="20"/>
          <w:szCs w:val="20"/>
          <w:highlight w:val="lightGray"/>
        </w:rPr>
        <w:t xml:space="preserve"> </w:t>
      </w:r>
      <w:r w:rsidR="009253D6" w:rsidRPr="00D83E8A">
        <w:rPr>
          <w:rFonts w:ascii="Arial" w:eastAsia="Arial" w:hAnsi="Arial" w:cs="Arial"/>
          <w:i/>
          <w:iCs/>
          <w:sz w:val="20"/>
          <w:szCs w:val="20"/>
          <w:highlight w:val="lightGray"/>
          <w:lang w:val="ru-RU"/>
        </w:rPr>
        <w:t>депозитария</w:t>
      </w:r>
      <w:r w:rsidR="009253D6" w:rsidRPr="00D83E8A">
        <w:rPr>
          <w:rFonts w:ascii="Arial" w:eastAsia="Arial" w:hAnsi="Arial" w:cs="Arial"/>
          <w:i/>
          <w:iCs/>
          <w:sz w:val="20"/>
          <w:szCs w:val="20"/>
          <w:highlight w:val="lightGray"/>
        </w:rPr>
        <w:t>]</w:t>
      </w:r>
      <w:r w:rsidRPr="00167CB5">
        <w:rPr>
          <w:rFonts w:ascii="Arial" w:eastAsia="Arial" w:hAnsi="Arial" w:cs="Arial"/>
          <w:sz w:val="20"/>
          <w:szCs w:val="20"/>
        </w:rPr>
        <w:t xml:space="preserve">, et suite au compte du demandeur dans </w:t>
      </w:r>
      <w:r w:rsidR="009253D6" w:rsidRPr="00D51E21">
        <w:rPr>
          <w:rFonts w:ascii="Arial" w:eastAsia="Arial" w:hAnsi="Arial" w:cs="Arial"/>
          <w:i/>
          <w:iCs/>
          <w:sz w:val="20"/>
          <w:szCs w:val="20"/>
          <w:highlight w:val="lightGray"/>
        </w:rPr>
        <w:t>[</w:t>
      </w:r>
      <w:r w:rsidR="009253D6">
        <w:rPr>
          <w:rFonts w:ascii="Arial" w:eastAsia="Arial" w:hAnsi="Arial" w:cs="Arial"/>
          <w:i/>
          <w:iCs/>
          <w:sz w:val="20"/>
          <w:szCs w:val="20"/>
          <w:highlight w:val="lightGray"/>
          <w:lang w:val="ru-RU"/>
        </w:rPr>
        <w:t>у</w:t>
      </w:r>
      <w:r w:rsidR="009253D6" w:rsidRPr="00D51E21">
        <w:rPr>
          <w:rFonts w:ascii="Arial" w:eastAsia="Arial" w:hAnsi="Arial" w:cs="Arial"/>
          <w:i/>
          <w:iCs/>
          <w:sz w:val="20"/>
          <w:szCs w:val="20"/>
          <w:highlight w:val="lightGray"/>
          <w:lang w:val="ru-RU"/>
        </w:rPr>
        <w:t>казывается</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наименование</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Вашего</w:t>
      </w:r>
      <w:r w:rsidR="009253D6" w:rsidRPr="00D51E21">
        <w:rPr>
          <w:rFonts w:ascii="Arial" w:eastAsia="Arial" w:hAnsi="Arial" w:cs="Arial"/>
          <w:i/>
          <w:iCs/>
          <w:sz w:val="20"/>
          <w:szCs w:val="20"/>
          <w:highlight w:val="lightGray"/>
        </w:rPr>
        <w:t xml:space="preserve"> </w:t>
      </w:r>
      <w:r w:rsidR="009253D6" w:rsidRPr="00D51E21">
        <w:rPr>
          <w:rFonts w:ascii="Arial" w:eastAsia="Arial" w:hAnsi="Arial" w:cs="Arial"/>
          <w:i/>
          <w:iCs/>
          <w:sz w:val="20"/>
          <w:szCs w:val="20"/>
          <w:highlight w:val="lightGray"/>
          <w:lang w:val="ru-RU"/>
        </w:rPr>
        <w:t>депозитария</w:t>
      </w:r>
      <w:r w:rsidR="009253D6" w:rsidRPr="00D51E21">
        <w:rPr>
          <w:rFonts w:ascii="Arial" w:eastAsia="Arial" w:hAnsi="Arial" w:cs="Arial"/>
          <w:i/>
          <w:iCs/>
          <w:sz w:val="20"/>
          <w:szCs w:val="20"/>
          <w:highlight w:val="lightGray"/>
        </w:rPr>
        <w:t>]</w:t>
      </w:r>
      <w:r w:rsidRPr="00C840AD">
        <w:rPr>
          <w:rFonts w:ascii="Arial" w:eastAsia="Arial" w:hAnsi="Arial" w:cs="Arial"/>
          <w:sz w:val="20"/>
          <w:szCs w:val="20"/>
        </w:rPr>
        <w:t>,</w:t>
      </w:r>
      <w:r w:rsidRPr="00167CB5">
        <w:rPr>
          <w:rFonts w:ascii="Arial" w:eastAsia="Arial" w:hAnsi="Arial" w:cs="Arial"/>
          <w:sz w:val="20"/>
          <w:szCs w:val="20"/>
        </w:rPr>
        <w:t xml:space="preserve"> ce qui exclura complètement NSD de la chaîne de dépositaires.</w:t>
      </w:r>
    </w:p>
    <w:p w14:paraId="00000075" w14:textId="09B3677A" w:rsidR="003F7FCE" w:rsidRPr="00167CB5" w:rsidRDefault="000E418F" w:rsidP="00FB321F">
      <w:pPr>
        <w:spacing w:after="0" w:line="276" w:lineRule="auto"/>
        <w:ind w:firstLine="567"/>
        <w:jc w:val="both"/>
        <w:rPr>
          <w:rFonts w:ascii="Arial" w:eastAsia="Arial" w:hAnsi="Arial" w:cs="Arial"/>
          <w:color w:val="000000"/>
          <w:sz w:val="20"/>
          <w:szCs w:val="20"/>
        </w:rPr>
      </w:pPr>
      <w:r w:rsidRPr="00167CB5">
        <w:rPr>
          <w:rFonts w:ascii="Arial" w:eastAsia="Arial" w:hAnsi="Arial" w:cs="Arial"/>
          <w:color w:val="000000"/>
          <w:sz w:val="20"/>
          <w:szCs w:val="20"/>
        </w:rPr>
        <w:t xml:space="preserve">La dérogation demandée atténuera les conséquences potentielles imprévues pour les parties </w:t>
      </w:r>
      <w:r w:rsidR="00942772">
        <w:rPr>
          <w:rFonts w:ascii="Arial" w:eastAsia="Arial" w:hAnsi="Arial" w:cs="Arial"/>
          <w:color w:val="000000"/>
          <w:sz w:val="20"/>
          <w:szCs w:val="20"/>
        </w:rPr>
        <w:t>non ciblées</w:t>
      </w:r>
      <w:r w:rsidRPr="00167CB5">
        <w:rPr>
          <w:rFonts w:ascii="Arial" w:eastAsia="Arial" w:hAnsi="Arial" w:cs="Arial"/>
          <w:color w:val="000000"/>
          <w:sz w:val="20"/>
          <w:szCs w:val="20"/>
        </w:rPr>
        <w:t xml:space="preserve"> non sanctionnées.</w:t>
      </w:r>
    </w:p>
    <w:p w14:paraId="00000076" w14:textId="77777777" w:rsidR="003F7FCE" w:rsidRPr="00167CB5" w:rsidRDefault="000E418F" w:rsidP="00FB321F">
      <w:pPr>
        <w:spacing w:line="276" w:lineRule="auto"/>
        <w:ind w:firstLine="567"/>
        <w:rPr>
          <w:rFonts w:ascii="Arial" w:eastAsia="Arial" w:hAnsi="Arial" w:cs="Arial"/>
          <w:sz w:val="20"/>
          <w:szCs w:val="20"/>
        </w:rPr>
      </w:pPr>
      <w:r w:rsidRPr="00167CB5">
        <w:rPr>
          <w:rFonts w:ascii="Arial" w:eastAsia="Arial" w:hAnsi="Arial" w:cs="Arial"/>
          <w:color w:val="000000"/>
          <w:sz w:val="20"/>
          <w:szCs w:val="20"/>
        </w:rPr>
        <w:t>L'octroi de cette autorisation serait conforme aux règlements de la Commission européenne</w:t>
      </w:r>
      <w:r w:rsidRPr="00167CB5">
        <w:rPr>
          <w:rFonts w:ascii="Arial" w:eastAsia="Arial" w:hAnsi="Arial" w:cs="Arial"/>
          <w:sz w:val="20"/>
          <w:szCs w:val="20"/>
        </w:rPr>
        <w:t>.</w:t>
      </w:r>
    </w:p>
    <w:p w14:paraId="00000077" w14:textId="55A3C4A4" w:rsidR="003F7FCE" w:rsidRDefault="003F7FCE" w:rsidP="00FB321F">
      <w:pPr>
        <w:spacing w:after="0" w:line="276" w:lineRule="auto"/>
        <w:ind w:firstLine="720"/>
        <w:jc w:val="both"/>
        <w:rPr>
          <w:rFonts w:ascii="Arial" w:eastAsia="Arial" w:hAnsi="Arial" w:cs="Arial"/>
          <w:b/>
          <w:color w:val="000000"/>
          <w:sz w:val="20"/>
          <w:szCs w:val="20"/>
        </w:rPr>
      </w:pPr>
    </w:p>
    <w:p w14:paraId="06BB998E" w14:textId="77777777" w:rsidR="005E3CF5" w:rsidRPr="00167CB5" w:rsidRDefault="005E3CF5" w:rsidP="00FB321F">
      <w:pPr>
        <w:spacing w:after="0" w:line="276" w:lineRule="auto"/>
        <w:ind w:firstLine="720"/>
        <w:jc w:val="both"/>
        <w:rPr>
          <w:rFonts w:ascii="Arial" w:eastAsia="Arial" w:hAnsi="Arial" w:cs="Arial"/>
          <w:b/>
          <w:color w:val="000000"/>
          <w:sz w:val="20"/>
          <w:szCs w:val="20"/>
        </w:rPr>
      </w:pPr>
    </w:p>
    <w:p w14:paraId="11C16320" w14:textId="250CA80D" w:rsidR="000E418F" w:rsidRPr="008E54B1" w:rsidRDefault="000E418F" w:rsidP="008E54B1">
      <w:pPr>
        <w:spacing w:line="276" w:lineRule="auto"/>
        <w:ind w:firstLine="709"/>
        <w:rPr>
          <w:rFonts w:ascii="Arial" w:eastAsia="Arial" w:hAnsi="Arial" w:cs="Arial"/>
          <w:b/>
          <w:sz w:val="20"/>
          <w:szCs w:val="20"/>
        </w:rPr>
      </w:pPr>
      <w:r w:rsidRPr="00167CB5">
        <w:rPr>
          <w:rFonts w:ascii="Arial" w:eastAsia="Arial" w:hAnsi="Arial" w:cs="Arial"/>
          <w:b/>
          <w:sz w:val="20"/>
          <w:szCs w:val="20"/>
        </w:rPr>
        <w:t>Pièces jointes</w:t>
      </w:r>
    </w:p>
    <w:p w14:paraId="17A1433A" w14:textId="77777777" w:rsidR="000E418F" w:rsidRPr="00167CB5" w:rsidRDefault="000E418F" w:rsidP="00FB321F">
      <w:pPr>
        <w:spacing w:after="0" w:line="276" w:lineRule="auto"/>
        <w:rPr>
          <w:rFonts w:ascii="Arial" w:eastAsia="Arial" w:hAnsi="Arial" w:cs="Arial"/>
          <w:sz w:val="20"/>
          <w:szCs w:val="20"/>
        </w:rPr>
      </w:pPr>
      <w:r w:rsidRPr="00167CB5">
        <w:rPr>
          <w:rFonts w:ascii="Arial" w:eastAsia="Arial" w:hAnsi="Arial" w:cs="Arial"/>
          <w:sz w:val="20"/>
          <w:szCs w:val="20"/>
        </w:rPr>
        <w:t>Pièce jointe 1a. Copie numérisée du passeport général avec la traduction.</w:t>
      </w:r>
    </w:p>
    <w:p w14:paraId="209CD699" w14:textId="77777777" w:rsidR="000E418F" w:rsidRPr="00167CB5" w:rsidRDefault="000E418F" w:rsidP="00FB321F">
      <w:pPr>
        <w:spacing w:after="0" w:line="276" w:lineRule="auto"/>
        <w:rPr>
          <w:rFonts w:ascii="Arial" w:eastAsia="Arial" w:hAnsi="Arial" w:cs="Arial"/>
          <w:sz w:val="20"/>
          <w:szCs w:val="20"/>
        </w:rPr>
      </w:pPr>
      <w:r w:rsidRPr="00167CB5">
        <w:rPr>
          <w:rFonts w:ascii="Arial" w:eastAsia="Arial" w:hAnsi="Arial" w:cs="Arial"/>
          <w:sz w:val="20"/>
          <w:szCs w:val="20"/>
        </w:rPr>
        <w:t>Pièce jointe 1b. Copie numérisée du passeport international avec la traduction.</w:t>
      </w:r>
    </w:p>
    <w:p w14:paraId="3BE16CD8" w14:textId="03D182B2" w:rsidR="000E418F" w:rsidRPr="00167CB5" w:rsidRDefault="000E418F" w:rsidP="00FB321F">
      <w:pPr>
        <w:spacing w:after="0" w:line="276" w:lineRule="auto"/>
        <w:rPr>
          <w:rFonts w:ascii="Arial" w:eastAsia="Arial" w:hAnsi="Arial" w:cs="Arial"/>
          <w:sz w:val="20"/>
          <w:szCs w:val="20"/>
        </w:rPr>
      </w:pPr>
      <w:r w:rsidRPr="00167CB5">
        <w:rPr>
          <w:rFonts w:ascii="Arial" w:eastAsia="Arial" w:hAnsi="Arial" w:cs="Arial"/>
          <w:sz w:val="20"/>
          <w:szCs w:val="20"/>
        </w:rPr>
        <w:t xml:space="preserve">Pièce jointe 2. </w:t>
      </w:r>
      <w:r w:rsidRPr="00167CB5">
        <w:rPr>
          <w:rFonts w:ascii="Arial" w:eastAsia="Arial" w:hAnsi="Arial" w:cs="Arial"/>
          <w:color w:val="000000"/>
          <w:sz w:val="20"/>
          <w:szCs w:val="20"/>
        </w:rPr>
        <w:t xml:space="preserve">Copie numérisée de la licence de dépositaire n° </w:t>
      </w:r>
      <w:r w:rsidR="00A22DED" w:rsidRPr="000A27BB">
        <w:rPr>
          <w:rFonts w:ascii="Arial" w:eastAsia="Arial" w:hAnsi="Arial" w:cs="Arial"/>
          <w:i/>
          <w:iCs/>
          <w:color w:val="000000"/>
          <w:sz w:val="20"/>
          <w:szCs w:val="20"/>
          <w:highlight w:val="lightGray"/>
        </w:rPr>
        <w:t>[</w:t>
      </w:r>
      <w:r w:rsidR="00A22DED" w:rsidRPr="000A27BB">
        <w:rPr>
          <w:rFonts w:ascii="Arial" w:eastAsia="Arial" w:hAnsi="Arial" w:cs="Arial"/>
          <w:i/>
          <w:iCs/>
          <w:color w:val="000000"/>
          <w:sz w:val="20"/>
          <w:szCs w:val="20"/>
          <w:highlight w:val="lightGray"/>
          <w:lang w:val="ru-RU"/>
        </w:rPr>
        <w:t>указывается</w:t>
      </w:r>
      <w:r w:rsidR="00A22DED" w:rsidRPr="000A27BB">
        <w:rPr>
          <w:rFonts w:ascii="Arial" w:eastAsia="Arial" w:hAnsi="Arial" w:cs="Arial"/>
          <w:i/>
          <w:iCs/>
          <w:color w:val="000000"/>
          <w:sz w:val="20"/>
          <w:szCs w:val="20"/>
          <w:highlight w:val="lightGray"/>
        </w:rPr>
        <w:t xml:space="preserve"> </w:t>
      </w:r>
      <w:r w:rsidR="00A22DED" w:rsidRPr="000A27BB">
        <w:rPr>
          <w:rFonts w:ascii="Arial" w:eastAsia="Arial" w:hAnsi="Arial" w:cs="Arial"/>
          <w:i/>
          <w:iCs/>
          <w:color w:val="000000"/>
          <w:sz w:val="20"/>
          <w:szCs w:val="20"/>
          <w:highlight w:val="lightGray"/>
          <w:lang w:val="ru-RU"/>
        </w:rPr>
        <w:t>номер</w:t>
      </w:r>
      <w:r w:rsidR="00A22DED" w:rsidRPr="000A27BB">
        <w:rPr>
          <w:rFonts w:ascii="Arial" w:eastAsia="Arial" w:hAnsi="Arial" w:cs="Arial"/>
          <w:i/>
          <w:iCs/>
          <w:color w:val="000000"/>
          <w:sz w:val="20"/>
          <w:szCs w:val="20"/>
          <w:highlight w:val="lightGray"/>
        </w:rPr>
        <w:t xml:space="preserve"> </w:t>
      </w:r>
      <w:r w:rsidR="00A22DED" w:rsidRPr="000A27BB">
        <w:rPr>
          <w:rFonts w:ascii="Arial" w:eastAsia="Arial" w:hAnsi="Arial" w:cs="Arial"/>
          <w:i/>
          <w:iCs/>
          <w:color w:val="000000"/>
          <w:sz w:val="20"/>
          <w:szCs w:val="20"/>
          <w:highlight w:val="lightGray"/>
          <w:lang w:val="ru-RU"/>
        </w:rPr>
        <w:t>лицензии</w:t>
      </w:r>
      <w:r w:rsidR="00A22DED" w:rsidRPr="000A27BB">
        <w:rPr>
          <w:rFonts w:ascii="Arial" w:eastAsia="Arial" w:hAnsi="Arial" w:cs="Arial"/>
          <w:i/>
          <w:iCs/>
          <w:color w:val="000000"/>
          <w:sz w:val="20"/>
          <w:szCs w:val="20"/>
          <w:highlight w:val="lightGray"/>
        </w:rPr>
        <w:t xml:space="preserve"> </w:t>
      </w:r>
      <w:r w:rsidR="00A22DED" w:rsidRPr="000A27BB">
        <w:rPr>
          <w:rFonts w:ascii="Arial" w:eastAsia="Arial" w:hAnsi="Arial" w:cs="Arial"/>
          <w:i/>
          <w:iCs/>
          <w:color w:val="000000"/>
          <w:sz w:val="20"/>
          <w:szCs w:val="20"/>
          <w:highlight w:val="lightGray"/>
          <w:lang w:val="ru-RU"/>
        </w:rPr>
        <w:t>на</w:t>
      </w:r>
      <w:r w:rsidR="00A22DED" w:rsidRPr="000A27BB">
        <w:rPr>
          <w:rFonts w:ascii="Arial" w:eastAsia="Arial" w:hAnsi="Arial" w:cs="Arial"/>
          <w:i/>
          <w:iCs/>
          <w:color w:val="000000"/>
          <w:sz w:val="20"/>
          <w:szCs w:val="20"/>
          <w:highlight w:val="lightGray"/>
        </w:rPr>
        <w:t xml:space="preserve"> </w:t>
      </w:r>
      <w:r w:rsidR="00A22DED" w:rsidRPr="000A27BB">
        <w:rPr>
          <w:rFonts w:ascii="Arial" w:eastAsia="Arial" w:hAnsi="Arial" w:cs="Arial"/>
          <w:i/>
          <w:iCs/>
          <w:color w:val="000000"/>
          <w:sz w:val="20"/>
          <w:szCs w:val="20"/>
          <w:highlight w:val="lightGray"/>
          <w:lang w:val="ru-RU"/>
        </w:rPr>
        <w:t>осуществление</w:t>
      </w:r>
      <w:r w:rsidR="00A22DED" w:rsidRPr="000A27BB">
        <w:rPr>
          <w:rFonts w:ascii="Arial" w:eastAsia="Arial" w:hAnsi="Arial" w:cs="Arial"/>
          <w:i/>
          <w:iCs/>
          <w:color w:val="000000"/>
          <w:sz w:val="20"/>
          <w:szCs w:val="20"/>
          <w:highlight w:val="lightGray"/>
        </w:rPr>
        <w:t xml:space="preserve"> </w:t>
      </w:r>
      <w:r w:rsidR="00A22DED" w:rsidRPr="000A27BB">
        <w:rPr>
          <w:rFonts w:ascii="Arial" w:eastAsia="Arial" w:hAnsi="Arial" w:cs="Arial"/>
          <w:i/>
          <w:iCs/>
          <w:color w:val="000000"/>
          <w:sz w:val="20"/>
          <w:szCs w:val="20"/>
          <w:highlight w:val="lightGray"/>
          <w:lang w:val="ru-RU"/>
        </w:rPr>
        <w:t>депозитарной</w:t>
      </w:r>
      <w:r w:rsidR="00A22DED" w:rsidRPr="000A27BB">
        <w:rPr>
          <w:rFonts w:ascii="Arial" w:eastAsia="Arial" w:hAnsi="Arial" w:cs="Arial"/>
          <w:i/>
          <w:iCs/>
          <w:color w:val="000000"/>
          <w:sz w:val="20"/>
          <w:szCs w:val="20"/>
          <w:highlight w:val="lightGray"/>
        </w:rPr>
        <w:t xml:space="preserve"> </w:t>
      </w:r>
      <w:r w:rsidR="00A22DED" w:rsidRPr="000A27BB">
        <w:rPr>
          <w:rFonts w:ascii="Arial" w:eastAsia="Arial" w:hAnsi="Arial" w:cs="Arial"/>
          <w:i/>
          <w:iCs/>
          <w:color w:val="000000"/>
          <w:sz w:val="20"/>
          <w:szCs w:val="20"/>
          <w:highlight w:val="lightGray"/>
          <w:lang w:val="ru-RU"/>
        </w:rPr>
        <w:t>деятельности</w:t>
      </w:r>
      <w:r w:rsidR="00A22DED" w:rsidRPr="000A27BB">
        <w:rPr>
          <w:rFonts w:ascii="Arial" w:eastAsia="Arial" w:hAnsi="Arial" w:cs="Arial"/>
          <w:i/>
          <w:iCs/>
          <w:color w:val="000000"/>
          <w:sz w:val="20"/>
          <w:szCs w:val="20"/>
          <w:highlight w:val="lightGray"/>
        </w:rPr>
        <w:t xml:space="preserve">, </w:t>
      </w:r>
      <w:r w:rsidR="00A22DED" w:rsidRPr="000A27BB">
        <w:rPr>
          <w:rFonts w:ascii="Arial" w:eastAsia="Arial" w:hAnsi="Arial" w:cs="Arial"/>
          <w:i/>
          <w:iCs/>
          <w:color w:val="000000"/>
          <w:sz w:val="20"/>
          <w:szCs w:val="20"/>
          <w:highlight w:val="lightGray"/>
          <w:lang w:val="ru-RU"/>
        </w:rPr>
        <w:t>выданной</w:t>
      </w:r>
      <w:r w:rsidR="00A22DED" w:rsidRPr="000A27BB">
        <w:rPr>
          <w:rFonts w:ascii="Arial" w:eastAsia="Arial" w:hAnsi="Arial" w:cs="Arial"/>
          <w:i/>
          <w:iCs/>
          <w:color w:val="000000"/>
          <w:sz w:val="20"/>
          <w:szCs w:val="20"/>
          <w:highlight w:val="lightGray"/>
        </w:rPr>
        <w:t xml:space="preserve"> </w:t>
      </w:r>
      <w:r w:rsidR="00920A49" w:rsidRPr="000A27BB">
        <w:rPr>
          <w:rFonts w:ascii="Arial" w:eastAsia="Arial" w:hAnsi="Arial" w:cs="Arial"/>
          <w:i/>
          <w:iCs/>
          <w:color w:val="000000"/>
          <w:sz w:val="20"/>
          <w:szCs w:val="20"/>
          <w:highlight w:val="lightGray"/>
          <w:lang w:val="ru-RU"/>
        </w:rPr>
        <w:t>Вашему депозитарию</w:t>
      </w:r>
      <w:r w:rsidR="00A22DED" w:rsidRPr="000A27BB">
        <w:rPr>
          <w:rFonts w:ascii="Arial" w:eastAsia="Arial" w:hAnsi="Arial" w:cs="Arial"/>
          <w:i/>
          <w:iCs/>
          <w:color w:val="000000"/>
          <w:sz w:val="20"/>
          <w:szCs w:val="20"/>
          <w:highlight w:val="lightGray"/>
        </w:rPr>
        <w:t>]</w:t>
      </w:r>
      <w:r w:rsidR="000A27BB">
        <w:rPr>
          <w:rFonts w:ascii="Arial" w:eastAsia="Arial" w:hAnsi="Arial" w:cs="Arial"/>
          <w:i/>
          <w:iCs/>
          <w:color w:val="000000"/>
          <w:sz w:val="20"/>
          <w:szCs w:val="20"/>
          <w:lang w:val="ru-RU"/>
        </w:rPr>
        <w:t xml:space="preserve"> </w:t>
      </w:r>
      <w:r w:rsidRPr="00167CB5">
        <w:rPr>
          <w:rFonts w:ascii="Arial" w:eastAsia="Arial" w:hAnsi="Arial" w:cs="Arial"/>
          <w:color w:val="000000"/>
          <w:sz w:val="20"/>
          <w:szCs w:val="20"/>
        </w:rPr>
        <w:t xml:space="preserve">délivrée par </w:t>
      </w:r>
      <w:r w:rsidR="00E72CF3" w:rsidRPr="000A27BB">
        <w:rPr>
          <w:rFonts w:ascii="Arial" w:eastAsia="Arial" w:hAnsi="Arial" w:cs="Arial"/>
          <w:i/>
          <w:iCs/>
          <w:color w:val="000000"/>
          <w:sz w:val="20"/>
          <w:szCs w:val="20"/>
          <w:highlight w:val="lightGray"/>
        </w:rPr>
        <w:t>[</w:t>
      </w:r>
      <w:r w:rsidR="00E72CF3" w:rsidRPr="000A27BB">
        <w:rPr>
          <w:rFonts w:ascii="Arial" w:eastAsia="Arial" w:hAnsi="Arial" w:cs="Arial"/>
          <w:i/>
          <w:iCs/>
          <w:color w:val="000000"/>
          <w:sz w:val="20"/>
          <w:szCs w:val="20"/>
          <w:highlight w:val="lightGray"/>
          <w:lang w:val="ru-RU"/>
        </w:rPr>
        <w:t>указывается</w:t>
      </w:r>
      <w:r w:rsidR="00E72CF3" w:rsidRPr="000A27BB">
        <w:rPr>
          <w:rFonts w:ascii="Arial" w:eastAsia="Arial" w:hAnsi="Arial" w:cs="Arial"/>
          <w:i/>
          <w:iCs/>
          <w:color w:val="000000"/>
          <w:sz w:val="20"/>
          <w:szCs w:val="20"/>
          <w:highlight w:val="lightGray"/>
        </w:rPr>
        <w:t xml:space="preserve"> </w:t>
      </w:r>
      <w:r w:rsidR="00E72CF3" w:rsidRPr="000A27BB">
        <w:rPr>
          <w:rFonts w:ascii="Arial" w:eastAsia="Arial" w:hAnsi="Arial" w:cs="Arial"/>
          <w:i/>
          <w:iCs/>
          <w:color w:val="000000"/>
          <w:sz w:val="20"/>
          <w:szCs w:val="20"/>
          <w:highlight w:val="lightGray"/>
          <w:lang w:val="ru-RU"/>
        </w:rPr>
        <w:t>наименование</w:t>
      </w:r>
      <w:r w:rsidR="00E72CF3" w:rsidRPr="000A27BB">
        <w:rPr>
          <w:rFonts w:ascii="Arial" w:eastAsia="Arial" w:hAnsi="Arial" w:cs="Arial"/>
          <w:i/>
          <w:iCs/>
          <w:color w:val="000000"/>
          <w:sz w:val="20"/>
          <w:szCs w:val="20"/>
          <w:highlight w:val="lightGray"/>
        </w:rPr>
        <w:t xml:space="preserve"> </w:t>
      </w:r>
      <w:r w:rsidR="00E72CF3" w:rsidRPr="000A27BB">
        <w:rPr>
          <w:rFonts w:ascii="Arial" w:eastAsia="Arial" w:hAnsi="Arial" w:cs="Arial"/>
          <w:i/>
          <w:iCs/>
          <w:color w:val="000000"/>
          <w:sz w:val="20"/>
          <w:szCs w:val="20"/>
          <w:highlight w:val="lightGray"/>
          <w:lang w:val="ru-RU"/>
        </w:rPr>
        <w:t>органа</w:t>
      </w:r>
      <w:r w:rsidR="00E72CF3" w:rsidRPr="000A27BB">
        <w:rPr>
          <w:rFonts w:ascii="Arial" w:eastAsia="Arial" w:hAnsi="Arial" w:cs="Arial"/>
          <w:i/>
          <w:iCs/>
          <w:color w:val="000000"/>
          <w:sz w:val="20"/>
          <w:szCs w:val="20"/>
          <w:highlight w:val="lightGray"/>
        </w:rPr>
        <w:t xml:space="preserve">, </w:t>
      </w:r>
      <w:r w:rsidR="00E72CF3" w:rsidRPr="000A27BB">
        <w:rPr>
          <w:rFonts w:ascii="Arial" w:eastAsia="Arial" w:hAnsi="Arial" w:cs="Arial"/>
          <w:i/>
          <w:iCs/>
          <w:color w:val="000000"/>
          <w:sz w:val="20"/>
          <w:szCs w:val="20"/>
          <w:highlight w:val="lightGray"/>
          <w:lang w:val="ru-RU"/>
        </w:rPr>
        <w:t>выдавшего</w:t>
      </w:r>
      <w:r w:rsidR="00E72CF3" w:rsidRPr="000A27BB">
        <w:rPr>
          <w:rFonts w:ascii="Arial" w:eastAsia="Arial" w:hAnsi="Arial" w:cs="Arial"/>
          <w:i/>
          <w:iCs/>
          <w:color w:val="000000"/>
          <w:sz w:val="20"/>
          <w:szCs w:val="20"/>
          <w:highlight w:val="lightGray"/>
        </w:rPr>
        <w:t xml:space="preserve"> </w:t>
      </w:r>
      <w:r w:rsidR="00E72CF3" w:rsidRPr="000A27BB">
        <w:rPr>
          <w:rFonts w:ascii="Arial" w:eastAsia="Arial" w:hAnsi="Arial" w:cs="Arial"/>
          <w:i/>
          <w:iCs/>
          <w:color w:val="000000"/>
          <w:sz w:val="20"/>
          <w:szCs w:val="20"/>
          <w:highlight w:val="lightGray"/>
          <w:lang w:val="ru-RU"/>
        </w:rPr>
        <w:t>лицензию</w:t>
      </w:r>
      <w:r w:rsidR="00E72CF3" w:rsidRPr="000A27BB">
        <w:rPr>
          <w:rFonts w:ascii="Arial" w:eastAsia="Arial" w:hAnsi="Arial" w:cs="Arial"/>
          <w:i/>
          <w:iCs/>
          <w:color w:val="000000"/>
          <w:sz w:val="20"/>
          <w:szCs w:val="20"/>
          <w:highlight w:val="lightGray"/>
        </w:rPr>
        <w:t xml:space="preserve">, </w:t>
      </w:r>
      <w:r w:rsidR="00E72CF3" w:rsidRPr="000A27BB">
        <w:rPr>
          <w:rFonts w:ascii="Arial" w:eastAsia="Arial" w:hAnsi="Arial" w:cs="Arial"/>
          <w:i/>
          <w:iCs/>
          <w:color w:val="000000"/>
          <w:sz w:val="20"/>
          <w:szCs w:val="20"/>
          <w:highlight w:val="lightGray"/>
          <w:lang w:val="ru-RU"/>
        </w:rPr>
        <w:t>см</w:t>
      </w:r>
      <w:r w:rsidR="00E72CF3" w:rsidRPr="000A27BB">
        <w:rPr>
          <w:rFonts w:ascii="Arial" w:eastAsia="Arial" w:hAnsi="Arial" w:cs="Arial"/>
          <w:i/>
          <w:iCs/>
          <w:color w:val="000000"/>
          <w:sz w:val="20"/>
          <w:szCs w:val="20"/>
          <w:highlight w:val="lightGray"/>
        </w:rPr>
        <w:t xml:space="preserve">. </w:t>
      </w:r>
      <w:r w:rsidR="00E72CF3" w:rsidRPr="000A27BB">
        <w:rPr>
          <w:rFonts w:ascii="Arial" w:eastAsia="Arial" w:hAnsi="Arial" w:cs="Arial"/>
          <w:i/>
          <w:iCs/>
          <w:color w:val="000000"/>
          <w:sz w:val="20"/>
          <w:szCs w:val="20"/>
          <w:highlight w:val="lightGray"/>
          <w:lang w:val="ru-RU"/>
        </w:rPr>
        <w:t xml:space="preserve">пункт </w:t>
      </w:r>
      <w:r w:rsidR="00920A49" w:rsidRPr="000A27BB">
        <w:rPr>
          <w:rFonts w:ascii="Arial" w:eastAsia="Arial" w:hAnsi="Arial" w:cs="Arial"/>
          <w:i/>
          <w:iCs/>
          <w:color w:val="000000"/>
          <w:sz w:val="20"/>
          <w:szCs w:val="20"/>
          <w:highlight w:val="lightGray"/>
          <w:lang w:val="ru-RU"/>
        </w:rPr>
        <w:t>3</w:t>
      </w:r>
      <w:r w:rsidR="00E72CF3" w:rsidRPr="000A27BB">
        <w:rPr>
          <w:rFonts w:ascii="Arial" w:eastAsia="Arial" w:hAnsi="Arial" w:cs="Arial"/>
          <w:i/>
          <w:iCs/>
          <w:color w:val="000000"/>
          <w:sz w:val="20"/>
          <w:szCs w:val="20"/>
          <w:highlight w:val="lightGray"/>
          <w:lang w:val="ru-RU"/>
        </w:rPr>
        <w:t>.</w:t>
      </w:r>
      <w:r w:rsidR="00920A49" w:rsidRPr="000A27BB">
        <w:rPr>
          <w:rFonts w:ascii="Arial" w:eastAsia="Arial" w:hAnsi="Arial" w:cs="Arial"/>
          <w:i/>
          <w:iCs/>
          <w:color w:val="000000"/>
          <w:sz w:val="20"/>
          <w:szCs w:val="20"/>
          <w:highlight w:val="lightGray"/>
          <w:lang w:val="ru-RU"/>
        </w:rPr>
        <w:t>2</w:t>
      </w:r>
      <w:r w:rsidR="00E72CF3" w:rsidRPr="000A27BB">
        <w:rPr>
          <w:rFonts w:ascii="Arial" w:eastAsia="Arial" w:hAnsi="Arial" w:cs="Arial"/>
          <w:i/>
          <w:iCs/>
          <w:color w:val="000000"/>
          <w:sz w:val="20"/>
          <w:szCs w:val="20"/>
          <w:highlight w:val="lightGray"/>
          <w:lang w:val="ru-RU"/>
        </w:rPr>
        <w:t xml:space="preserve"> Инструкции</w:t>
      </w:r>
      <w:r w:rsidR="00E72CF3" w:rsidRPr="000A27BB">
        <w:rPr>
          <w:rFonts w:ascii="Arial" w:eastAsia="Arial" w:hAnsi="Arial" w:cs="Arial"/>
          <w:i/>
          <w:iCs/>
          <w:color w:val="000000"/>
          <w:sz w:val="20"/>
          <w:szCs w:val="20"/>
          <w:highlight w:val="lightGray"/>
        </w:rPr>
        <w:t>]</w:t>
      </w:r>
      <w:r w:rsidRPr="000A27BB">
        <w:rPr>
          <w:rFonts w:ascii="Arial" w:eastAsia="Arial" w:hAnsi="Arial" w:cs="Arial"/>
          <w:i/>
          <w:iCs/>
          <w:color w:val="000000"/>
          <w:sz w:val="20"/>
          <w:szCs w:val="20"/>
        </w:rPr>
        <w:t>.</w:t>
      </w:r>
    </w:p>
    <w:p w14:paraId="52197C53" w14:textId="30706604" w:rsidR="000E418F" w:rsidRPr="00167CB5" w:rsidRDefault="000E418F" w:rsidP="00FB321F">
      <w:pPr>
        <w:spacing w:after="0" w:line="276" w:lineRule="auto"/>
        <w:rPr>
          <w:rFonts w:ascii="Arial" w:eastAsia="Arial" w:hAnsi="Arial" w:cs="Arial"/>
          <w:color w:val="000000"/>
          <w:sz w:val="20"/>
          <w:szCs w:val="20"/>
        </w:rPr>
      </w:pPr>
      <w:r w:rsidRPr="00167CB5">
        <w:rPr>
          <w:rFonts w:ascii="Arial" w:eastAsia="Arial" w:hAnsi="Arial" w:cs="Arial"/>
          <w:color w:val="000000"/>
          <w:sz w:val="20"/>
          <w:szCs w:val="20"/>
        </w:rPr>
        <w:t xml:space="preserve">Pièce jointe 3. Lettre de </w:t>
      </w:r>
      <w:r w:rsidR="00920A49" w:rsidRPr="00D51E21">
        <w:rPr>
          <w:rFonts w:ascii="Arial" w:eastAsia="Arial" w:hAnsi="Arial" w:cs="Arial"/>
          <w:i/>
          <w:iCs/>
          <w:sz w:val="20"/>
          <w:szCs w:val="20"/>
          <w:highlight w:val="lightGray"/>
        </w:rPr>
        <w:t>[</w:t>
      </w:r>
      <w:r w:rsidR="00920A49">
        <w:rPr>
          <w:rFonts w:ascii="Arial" w:eastAsia="Arial" w:hAnsi="Arial" w:cs="Arial"/>
          <w:i/>
          <w:iCs/>
          <w:sz w:val="20"/>
          <w:szCs w:val="20"/>
          <w:highlight w:val="lightGray"/>
          <w:lang w:val="ru-RU"/>
        </w:rPr>
        <w:t>у</w:t>
      </w:r>
      <w:r w:rsidR="00920A49" w:rsidRPr="00D51E21">
        <w:rPr>
          <w:rFonts w:ascii="Arial" w:eastAsia="Arial" w:hAnsi="Arial" w:cs="Arial"/>
          <w:i/>
          <w:iCs/>
          <w:sz w:val="20"/>
          <w:szCs w:val="20"/>
          <w:highlight w:val="lightGray"/>
          <w:lang w:val="ru-RU"/>
        </w:rPr>
        <w:t>казывается</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наименование</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Вашего</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депозитария</w:t>
      </w:r>
      <w:r w:rsidR="00920A49" w:rsidRPr="00D51E21">
        <w:rPr>
          <w:rFonts w:ascii="Arial" w:eastAsia="Arial" w:hAnsi="Arial" w:cs="Arial"/>
          <w:i/>
          <w:iCs/>
          <w:sz w:val="20"/>
          <w:szCs w:val="20"/>
          <w:highlight w:val="lightGray"/>
        </w:rPr>
        <w:t>]</w:t>
      </w:r>
      <w:r w:rsidR="00920A49" w:rsidRPr="00167CB5">
        <w:rPr>
          <w:rFonts w:ascii="Arial" w:eastAsia="Arial" w:hAnsi="Arial" w:cs="Arial"/>
          <w:sz w:val="20"/>
          <w:szCs w:val="20"/>
        </w:rPr>
        <w:t xml:space="preserve"> </w:t>
      </w:r>
      <w:r w:rsidRPr="00167CB5">
        <w:rPr>
          <w:rFonts w:ascii="Arial" w:eastAsia="Arial" w:hAnsi="Arial" w:cs="Arial"/>
          <w:color w:val="000000"/>
          <w:sz w:val="20"/>
          <w:szCs w:val="20"/>
        </w:rPr>
        <w:t xml:space="preserve">datée du </w:t>
      </w:r>
      <w:r w:rsidR="00920A49" w:rsidRPr="00920A49">
        <w:rPr>
          <w:rFonts w:ascii="Arial" w:eastAsia="Arial" w:hAnsi="Arial" w:cs="Arial"/>
          <w:i/>
          <w:iCs/>
          <w:color w:val="000000"/>
          <w:sz w:val="20"/>
          <w:szCs w:val="20"/>
          <w:highlight w:val="lightGray"/>
        </w:rPr>
        <w:t>[</w:t>
      </w:r>
      <w:r w:rsidR="0043711F" w:rsidRPr="00920A49">
        <w:rPr>
          <w:rFonts w:ascii="Arial" w:eastAsia="Arial" w:hAnsi="Arial" w:cs="Arial"/>
          <w:i/>
          <w:iCs/>
          <w:color w:val="000000"/>
          <w:sz w:val="20"/>
          <w:szCs w:val="20"/>
          <w:highlight w:val="lightGray"/>
        </w:rPr>
        <w:t>дата</w:t>
      </w:r>
      <w:r w:rsidR="00920A49" w:rsidRPr="00920A49">
        <w:rPr>
          <w:rFonts w:ascii="Arial" w:eastAsia="Arial" w:hAnsi="Arial" w:cs="Arial"/>
          <w:i/>
          <w:iCs/>
          <w:color w:val="000000"/>
          <w:sz w:val="20"/>
          <w:szCs w:val="20"/>
          <w:highlight w:val="lightGray"/>
        </w:rPr>
        <w:t xml:space="preserve"> </w:t>
      </w:r>
      <w:r w:rsidR="00920A49" w:rsidRPr="00920A49">
        <w:rPr>
          <w:rFonts w:ascii="Arial" w:eastAsia="Arial" w:hAnsi="Arial" w:cs="Arial"/>
          <w:i/>
          <w:iCs/>
          <w:color w:val="000000"/>
          <w:sz w:val="20"/>
          <w:szCs w:val="20"/>
          <w:highlight w:val="lightGray"/>
          <w:lang w:val="ru-RU"/>
        </w:rPr>
        <w:t>письма</w:t>
      </w:r>
      <w:r w:rsidR="00920A49" w:rsidRPr="00920A49">
        <w:rPr>
          <w:rFonts w:ascii="Arial" w:eastAsia="Arial" w:hAnsi="Arial" w:cs="Arial"/>
          <w:i/>
          <w:iCs/>
          <w:color w:val="000000"/>
          <w:sz w:val="20"/>
          <w:szCs w:val="20"/>
          <w:highlight w:val="lightGray"/>
        </w:rPr>
        <w:t>]</w:t>
      </w:r>
      <w:r w:rsidRPr="00167CB5">
        <w:rPr>
          <w:rFonts w:ascii="Arial" w:eastAsia="Arial" w:hAnsi="Arial" w:cs="Arial"/>
          <w:color w:val="000000"/>
          <w:sz w:val="20"/>
          <w:szCs w:val="20"/>
        </w:rPr>
        <w:t>.</w:t>
      </w:r>
    </w:p>
    <w:p w14:paraId="36C35E89" w14:textId="1C2441C4" w:rsidR="000E418F" w:rsidRPr="00167CB5" w:rsidRDefault="000E418F" w:rsidP="00FB321F">
      <w:pPr>
        <w:spacing w:after="0" w:line="276" w:lineRule="auto"/>
        <w:rPr>
          <w:rFonts w:ascii="Arial" w:eastAsia="Arial" w:hAnsi="Arial" w:cs="Arial"/>
          <w:color w:val="000000"/>
          <w:sz w:val="20"/>
          <w:szCs w:val="20"/>
        </w:rPr>
      </w:pPr>
      <w:r w:rsidRPr="00167CB5">
        <w:rPr>
          <w:rFonts w:ascii="Arial" w:eastAsia="Arial" w:hAnsi="Arial" w:cs="Arial"/>
          <w:color w:val="000000"/>
          <w:sz w:val="20"/>
          <w:szCs w:val="20"/>
        </w:rPr>
        <w:t>Pièce jointe 4. Let</w:t>
      </w:r>
      <w:r w:rsidR="003713B9" w:rsidRPr="00167CB5">
        <w:rPr>
          <w:rFonts w:ascii="Arial" w:eastAsia="Arial" w:hAnsi="Arial" w:cs="Arial"/>
          <w:color w:val="000000"/>
          <w:sz w:val="20"/>
          <w:szCs w:val="20"/>
        </w:rPr>
        <w:t xml:space="preserve">tre de NSD à </w:t>
      </w:r>
      <w:r w:rsidR="00920A49" w:rsidRPr="00D51E21">
        <w:rPr>
          <w:rFonts w:ascii="Arial" w:eastAsia="Arial" w:hAnsi="Arial" w:cs="Arial"/>
          <w:i/>
          <w:iCs/>
          <w:sz w:val="20"/>
          <w:szCs w:val="20"/>
          <w:highlight w:val="lightGray"/>
        </w:rPr>
        <w:t>[</w:t>
      </w:r>
      <w:r w:rsidR="00920A49">
        <w:rPr>
          <w:rFonts w:ascii="Arial" w:eastAsia="Arial" w:hAnsi="Arial" w:cs="Arial"/>
          <w:i/>
          <w:iCs/>
          <w:sz w:val="20"/>
          <w:szCs w:val="20"/>
          <w:highlight w:val="lightGray"/>
          <w:lang w:val="ru-RU"/>
        </w:rPr>
        <w:t>у</w:t>
      </w:r>
      <w:r w:rsidR="00920A49" w:rsidRPr="00D51E21">
        <w:rPr>
          <w:rFonts w:ascii="Arial" w:eastAsia="Arial" w:hAnsi="Arial" w:cs="Arial"/>
          <w:i/>
          <w:iCs/>
          <w:sz w:val="20"/>
          <w:szCs w:val="20"/>
          <w:highlight w:val="lightGray"/>
          <w:lang w:val="ru-RU"/>
        </w:rPr>
        <w:t>казывается</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наименование</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Вашего</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депозитария</w:t>
      </w:r>
      <w:r w:rsidR="00920A49" w:rsidRPr="00D51E21">
        <w:rPr>
          <w:rFonts w:ascii="Arial" w:eastAsia="Arial" w:hAnsi="Arial" w:cs="Arial"/>
          <w:i/>
          <w:iCs/>
          <w:sz w:val="20"/>
          <w:szCs w:val="20"/>
          <w:highlight w:val="lightGray"/>
        </w:rPr>
        <w:t>]</w:t>
      </w:r>
      <w:r w:rsidR="007E51B2">
        <w:rPr>
          <w:rFonts w:ascii="Arial" w:eastAsia="Arial" w:hAnsi="Arial" w:cs="Arial"/>
          <w:color w:val="000000"/>
          <w:sz w:val="20"/>
          <w:szCs w:val="20"/>
        </w:rPr>
        <w:t xml:space="preserve"> </w:t>
      </w:r>
      <w:r w:rsidRPr="00167CB5">
        <w:rPr>
          <w:rFonts w:ascii="Arial" w:eastAsia="Arial" w:hAnsi="Arial" w:cs="Arial"/>
          <w:color w:val="000000"/>
          <w:sz w:val="20"/>
          <w:szCs w:val="20"/>
        </w:rPr>
        <w:t xml:space="preserve">datée du </w:t>
      </w:r>
      <w:r w:rsidR="00920A49" w:rsidRPr="00920A49">
        <w:rPr>
          <w:rFonts w:ascii="Arial" w:eastAsia="Arial" w:hAnsi="Arial" w:cs="Arial"/>
          <w:i/>
          <w:iCs/>
          <w:color w:val="000000"/>
          <w:sz w:val="20"/>
          <w:szCs w:val="20"/>
          <w:highlight w:val="lightGray"/>
        </w:rPr>
        <w:t xml:space="preserve">[дата </w:t>
      </w:r>
      <w:r w:rsidR="00920A49" w:rsidRPr="00920A49">
        <w:rPr>
          <w:rFonts w:ascii="Arial" w:eastAsia="Arial" w:hAnsi="Arial" w:cs="Arial"/>
          <w:i/>
          <w:iCs/>
          <w:color w:val="000000"/>
          <w:sz w:val="20"/>
          <w:szCs w:val="20"/>
          <w:highlight w:val="lightGray"/>
          <w:lang w:val="ru-RU"/>
        </w:rPr>
        <w:t>письма</w:t>
      </w:r>
      <w:r w:rsidR="00920A49" w:rsidRPr="00920A49">
        <w:rPr>
          <w:rFonts w:ascii="Arial" w:eastAsia="Arial" w:hAnsi="Arial" w:cs="Arial"/>
          <w:i/>
          <w:iCs/>
          <w:color w:val="000000"/>
          <w:sz w:val="20"/>
          <w:szCs w:val="20"/>
          <w:highlight w:val="lightGray"/>
        </w:rPr>
        <w:t>]</w:t>
      </w:r>
      <w:r w:rsidR="00A22DED" w:rsidRPr="00920A49">
        <w:rPr>
          <w:rFonts w:ascii="Arial" w:eastAsia="Arial" w:hAnsi="Arial" w:cs="Arial"/>
          <w:color w:val="000000"/>
          <w:sz w:val="20"/>
          <w:szCs w:val="20"/>
          <w:lang w:val="ru-RU"/>
        </w:rPr>
        <w:t xml:space="preserve">, </w:t>
      </w:r>
      <w:r w:rsidR="00A22DED" w:rsidRPr="00167CB5">
        <w:rPr>
          <w:rFonts w:ascii="Arial" w:eastAsia="Arial" w:hAnsi="Arial" w:cs="Arial"/>
          <w:color w:val="000000"/>
          <w:sz w:val="20"/>
          <w:szCs w:val="20"/>
        </w:rPr>
        <w:t>n°</w:t>
      </w:r>
      <w:r w:rsidR="00920A49" w:rsidRPr="00920A49">
        <w:rPr>
          <w:rFonts w:ascii="Arial" w:eastAsia="Arial" w:hAnsi="Arial" w:cs="Arial"/>
          <w:i/>
          <w:iCs/>
          <w:color w:val="000000"/>
          <w:sz w:val="20"/>
          <w:szCs w:val="20"/>
          <w:highlight w:val="lightGray"/>
          <w:lang w:val="ru-RU"/>
        </w:rPr>
        <w:t>[номер</w:t>
      </w:r>
      <w:r w:rsidR="00920A49" w:rsidRPr="00920A49">
        <w:rPr>
          <w:rFonts w:ascii="Arial" w:eastAsia="Arial" w:hAnsi="Arial" w:cs="Arial"/>
          <w:i/>
          <w:iCs/>
          <w:color w:val="000000"/>
          <w:sz w:val="20"/>
          <w:szCs w:val="20"/>
          <w:highlight w:val="lightGray"/>
        </w:rPr>
        <w:t xml:space="preserve"> </w:t>
      </w:r>
      <w:r w:rsidR="00920A49" w:rsidRPr="00920A49">
        <w:rPr>
          <w:rFonts w:ascii="Arial" w:eastAsia="Arial" w:hAnsi="Arial" w:cs="Arial"/>
          <w:i/>
          <w:iCs/>
          <w:color w:val="000000"/>
          <w:sz w:val="20"/>
          <w:szCs w:val="20"/>
          <w:highlight w:val="lightGray"/>
          <w:lang w:val="ru-RU"/>
        </w:rPr>
        <w:t>письма]</w:t>
      </w:r>
      <w:r w:rsidRPr="00167CB5">
        <w:rPr>
          <w:rFonts w:ascii="Arial" w:eastAsia="Arial" w:hAnsi="Arial" w:cs="Arial"/>
          <w:color w:val="000000"/>
          <w:sz w:val="20"/>
          <w:szCs w:val="20"/>
        </w:rPr>
        <w:t>.</w:t>
      </w:r>
    </w:p>
    <w:p w14:paraId="000E7435" w14:textId="0F034383" w:rsidR="000E418F" w:rsidRPr="00167CB5" w:rsidRDefault="000E418F" w:rsidP="00FB321F">
      <w:pPr>
        <w:spacing w:after="0" w:line="276" w:lineRule="auto"/>
        <w:rPr>
          <w:rFonts w:ascii="Arial" w:hAnsi="Arial" w:cs="Arial"/>
          <w:color w:val="000000" w:themeColor="text1"/>
          <w:sz w:val="20"/>
          <w:szCs w:val="20"/>
          <w:lang w:val="fr-FR"/>
        </w:rPr>
      </w:pPr>
      <w:r w:rsidRPr="00167CB5">
        <w:rPr>
          <w:rFonts w:ascii="Arial" w:hAnsi="Arial" w:cs="Arial"/>
          <w:color w:val="000000" w:themeColor="text1"/>
          <w:sz w:val="20"/>
          <w:szCs w:val="20"/>
        </w:rPr>
        <w:t xml:space="preserve">Pièce jointe 5. Lettre de SPB Bank à </w:t>
      </w:r>
      <w:r w:rsidR="00920A49" w:rsidRPr="00D51E21">
        <w:rPr>
          <w:rFonts w:ascii="Arial" w:eastAsia="Arial" w:hAnsi="Arial" w:cs="Arial"/>
          <w:i/>
          <w:iCs/>
          <w:sz w:val="20"/>
          <w:szCs w:val="20"/>
          <w:highlight w:val="lightGray"/>
        </w:rPr>
        <w:t>[</w:t>
      </w:r>
      <w:r w:rsidR="00920A49">
        <w:rPr>
          <w:rFonts w:ascii="Arial" w:eastAsia="Arial" w:hAnsi="Arial" w:cs="Arial"/>
          <w:i/>
          <w:iCs/>
          <w:sz w:val="20"/>
          <w:szCs w:val="20"/>
          <w:highlight w:val="lightGray"/>
          <w:lang w:val="ru-RU"/>
        </w:rPr>
        <w:t>у</w:t>
      </w:r>
      <w:r w:rsidR="00920A49" w:rsidRPr="00D51E21">
        <w:rPr>
          <w:rFonts w:ascii="Arial" w:eastAsia="Arial" w:hAnsi="Arial" w:cs="Arial"/>
          <w:i/>
          <w:iCs/>
          <w:sz w:val="20"/>
          <w:szCs w:val="20"/>
          <w:highlight w:val="lightGray"/>
          <w:lang w:val="ru-RU"/>
        </w:rPr>
        <w:t>казывается</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наименование</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Вашего</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депозитария</w:t>
      </w:r>
      <w:r w:rsidR="00920A49" w:rsidRPr="00D51E21">
        <w:rPr>
          <w:rFonts w:ascii="Arial" w:eastAsia="Arial" w:hAnsi="Arial" w:cs="Arial"/>
          <w:i/>
          <w:iCs/>
          <w:sz w:val="20"/>
          <w:szCs w:val="20"/>
          <w:highlight w:val="lightGray"/>
        </w:rPr>
        <w:t>]</w:t>
      </w:r>
      <w:r w:rsidR="007E51B2">
        <w:rPr>
          <w:rFonts w:ascii="Arial" w:hAnsi="Arial" w:cs="Arial"/>
          <w:color w:val="000000" w:themeColor="text1"/>
          <w:sz w:val="20"/>
          <w:szCs w:val="20"/>
        </w:rPr>
        <w:t xml:space="preserve"> </w:t>
      </w:r>
      <w:r w:rsidRPr="00167CB5">
        <w:rPr>
          <w:rFonts w:ascii="Arial" w:hAnsi="Arial" w:cs="Arial"/>
          <w:color w:val="000000" w:themeColor="text1"/>
          <w:sz w:val="20"/>
          <w:szCs w:val="20"/>
        </w:rPr>
        <w:t xml:space="preserve">datée du </w:t>
      </w:r>
      <w:r w:rsidR="00920A49" w:rsidRPr="00920A49">
        <w:rPr>
          <w:rFonts w:ascii="Arial" w:eastAsia="Arial" w:hAnsi="Arial" w:cs="Arial"/>
          <w:i/>
          <w:iCs/>
          <w:color w:val="000000"/>
          <w:sz w:val="20"/>
          <w:szCs w:val="20"/>
          <w:highlight w:val="lightGray"/>
        </w:rPr>
        <w:t xml:space="preserve">[дата </w:t>
      </w:r>
      <w:r w:rsidR="00920A49" w:rsidRPr="00920A49">
        <w:rPr>
          <w:rFonts w:ascii="Arial" w:eastAsia="Arial" w:hAnsi="Arial" w:cs="Arial"/>
          <w:i/>
          <w:iCs/>
          <w:color w:val="000000"/>
          <w:sz w:val="20"/>
          <w:szCs w:val="20"/>
          <w:highlight w:val="lightGray"/>
          <w:lang w:val="ru-RU"/>
        </w:rPr>
        <w:t>письма</w:t>
      </w:r>
      <w:r w:rsidR="00920A49" w:rsidRPr="00920A49">
        <w:rPr>
          <w:rFonts w:ascii="Arial" w:eastAsia="Arial" w:hAnsi="Arial" w:cs="Arial"/>
          <w:i/>
          <w:iCs/>
          <w:color w:val="000000"/>
          <w:sz w:val="20"/>
          <w:szCs w:val="20"/>
          <w:highlight w:val="lightGray"/>
        </w:rPr>
        <w:t>]</w:t>
      </w:r>
      <w:r w:rsidR="00A22DED" w:rsidRPr="00920A49">
        <w:rPr>
          <w:rFonts w:ascii="Arial" w:eastAsia="Arial" w:hAnsi="Arial" w:cs="Arial"/>
          <w:color w:val="000000"/>
          <w:sz w:val="20"/>
          <w:szCs w:val="20"/>
        </w:rPr>
        <w:t>, n</w:t>
      </w:r>
      <w:r w:rsidR="00A22DED" w:rsidRPr="00167CB5">
        <w:rPr>
          <w:rFonts w:ascii="Arial" w:eastAsia="Arial" w:hAnsi="Arial" w:cs="Arial"/>
          <w:color w:val="000000"/>
          <w:sz w:val="20"/>
          <w:szCs w:val="20"/>
        </w:rPr>
        <w:t>°</w:t>
      </w:r>
      <w:r w:rsidR="00920A49" w:rsidRPr="003A148F">
        <w:rPr>
          <w:rFonts w:ascii="Arial" w:eastAsia="Arial" w:hAnsi="Arial" w:cs="Arial"/>
          <w:i/>
          <w:iCs/>
          <w:color w:val="000000"/>
          <w:sz w:val="20"/>
          <w:szCs w:val="20"/>
          <w:highlight w:val="lightGray"/>
        </w:rPr>
        <w:t>[</w:t>
      </w:r>
      <w:r w:rsidR="00A22DED" w:rsidRPr="00920A49">
        <w:rPr>
          <w:rFonts w:ascii="Arial" w:eastAsia="Arial" w:hAnsi="Arial" w:cs="Arial"/>
          <w:i/>
          <w:iCs/>
          <w:color w:val="000000"/>
          <w:sz w:val="20"/>
          <w:szCs w:val="20"/>
          <w:highlight w:val="lightGray"/>
          <w:lang w:val="ru-RU"/>
        </w:rPr>
        <w:t>номер</w:t>
      </w:r>
      <w:r w:rsidR="00A22DED" w:rsidRPr="00920A49">
        <w:rPr>
          <w:rFonts w:ascii="Arial" w:eastAsia="Arial" w:hAnsi="Arial" w:cs="Arial"/>
          <w:i/>
          <w:iCs/>
          <w:color w:val="000000"/>
          <w:sz w:val="20"/>
          <w:szCs w:val="20"/>
          <w:highlight w:val="lightGray"/>
        </w:rPr>
        <w:t xml:space="preserve"> </w:t>
      </w:r>
      <w:r w:rsidR="00A22DED" w:rsidRPr="00920A49">
        <w:rPr>
          <w:rFonts w:ascii="Arial" w:eastAsia="Arial" w:hAnsi="Arial" w:cs="Arial"/>
          <w:i/>
          <w:iCs/>
          <w:color w:val="000000"/>
          <w:sz w:val="20"/>
          <w:szCs w:val="20"/>
          <w:highlight w:val="lightGray"/>
          <w:lang w:val="ru-RU"/>
        </w:rPr>
        <w:t>письма</w:t>
      </w:r>
      <w:r w:rsidR="00920A49" w:rsidRPr="003A148F">
        <w:rPr>
          <w:rFonts w:ascii="Arial" w:eastAsia="Arial" w:hAnsi="Arial" w:cs="Arial"/>
          <w:i/>
          <w:iCs/>
          <w:color w:val="000000"/>
          <w:sz w:val="20"/>
          <w:szCs w:val="20"/>
          <w:highlight w:val="lightGray"/>
        </w:rPr>
        <w:t>]</w:t>
      </w:r>
      <w:r w:rsidRPr="00167CB5">
        <w:rPr>
          <w:rFonts w:ascii="Arial" w:hAnsi="Arial" w:cs="Arial"/>
          <w:sz w:val="20"/>
          <w:szCs w:val="20"/>
        </w:rPr>
        <w:t>.</w:t>
      </w:r>
    </w:p>
    <w:p w14:paraId="458CBED7" w14:textId="17132F68" w:rsidR="000E418F" w:rsidRPr="00167CB5" w:rsidRDefault="000E418F" w:rsidP="00FB321F">
      <w:pPr>
        <w:spacing w:after="0" w:line="276" w:lineRule="auto"/>
        <w:rPr>
          <w:rFonts w:ascii="Arial" w:hAnsi="Arial" w:cs="Arial"/>
          <w:sz w:val="20"/>
          <w:szCs w:val="20"/>
          <w:lang w:val="fr-FR"/>
        </w:rPr>
      </w:pPr>
      <w:r w:rsidRPr="00167CB5">
        <w:rPr>
          <w:rFonts w:ascii="Arial" w:hAnsi="Arial" w:cs="Arial"/>
          <w:sz w:val="20"/>
          <w:szCs w:val="20"/>
        </w:rPr>
        <w:t xml:space="preserve">Pièce jointe 6. Lettre de SPB Clearing à </w:t>
      </w:r>
      <w:r w:rsidR="00920A49" w:rsidRPr="00D51E21">
        <w:rPr>
          <w:rFonts w:ascii="Arial" w:eastAsia="Arial" w:hAnsi="Arial" w:cs="Arial"/>
          <w:i/>
          <w:iCs/>
          <w:sz w:val="20"/>
          <w:szCs w:val="20"/>
          <w:highlight w:val="lightGray"/>
        </w:rPr>
        <w:t>[</w:t>
      </w:r>
      <w:r w:rsidR="00920A49">
        <w:rPr>
          <w:rFonts w:ascii="Arial" w:eastAsia="Arial" w:hAnsi="Arial" w:cs="Arial"/>
          <w:i/>
          <w:iCs/>
          <w:sz w:val="20"/>
          <w:szCs w:val="20"/>
          <w:highlight w:val="lightGray"/>
          <w:lang w:val="ru-RU"/>
        </w:rPr>
        <w:t>у</w:t>
      </w:r>
      <w:r w:rsidR="00920A49" w:rsidRPr="00D51E21">
        <w:rPr>
          <w:rFonts w:ascii="Arial" w:eastAsia="Arial" w:hAnsi="Arial" w:cs="Arial"/>
          <w:i/>
          <w:iCs/>
          <w:sz w:val="20"/>
          <w:szCs w:val="20"/>
          <w:highlight w:val="lightGray"/>
          <w:lang w:val="ru-RU"/>
        </w:rPr>
        <w:t>казывается</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наименование</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Вашего</w:t>
      </w:r>
      <w:r w:rsidR="00920A49" w:rsidRPr="00D51E21">
        <w:rPr>
          <w:rFonts w:ascii="Arial" w:eastAsia="Arial" w:hAnsi="Arial" w:cs="Arial"/>
          <w:i/>
          <w:iCs/>
          <w:sz w:val="20"/>
          <w:szCs w:val="20"/>
          <w:highlight w:val="lightGray"/>
        </w:rPr>
        <w:t xml:space="preserve"> </w:t>
      </w:r>
      <w:r w:rsidR="00920A49" w:rsidRPr="00D51E21">
        <w:rPr>
          <w:rFonts w:ascii="Arial" w:eastAsia="Arial" w:hAnsi="Arial" w:cs="Arial"/>
          <w:i/>
          <w:iCs/>
          <w:sz w:val="20"/>
          <w:szCs w:val="20"/>
          <w:highlight w:val="lightGray"/>
          <w:lang w:val="ru-RU"/>
        </w:rPr>
        <w:t>депозитария</w:t>
      </w:r>
      <w:r w:rsidR="00920A49" w:rsidRPr="00D51E21">
        <w:rPr>
          <w:rFonts w:ascii="Arial" w:eastAsia="Arial" w:hAnsi="Arial" w:cs="Arial"/>
          <w:i/>
          <w:iCs/>
          <w:sz w:val="20"/>
          <w:szCs w:val="20"/>
          <w:highlight w:val="lightGray"/>
        </w:rPr>
        <w:t>]</w:t>
      </w:r>
      <w:r w:rsidR="007E51B2">
        <w:rPr>
          <w:rFonts w:ascii="Arial" w:hAnsi="Arial" w:cs="Arial"/>
          <w:sz w:val="20"/>
          <w:szCs w:val="20"/>
        </w:rPr>
        <w:t xml:space="preserve"> </w:t>
      </w:r>
      <w:r w:rsidR="00A22DED" w:rsidRPr="00167CB5">
        <w:rPr>
          <w:rFonts w:ascii="Arial" w:hAnsi="Arial" w:cs="Arial"/>
          <w:color w:val="000000" w:themeColor="text1"/>
          <w:sz w:val="20"/>
          <w:szCs w:val="20"/>
        </w:rPr>
        <w:t>datée du</w:t>
      </w:r>
      <w:r w:rsidR="00A22DED">
        <w:rPr>
          <w:rFonts w:ascii="Arial" w:hAnsi="Arial" w:cs="Arial"/>
          <w:color w:val="000000" w:themeColor="text1"/>
          <w:sz w:val="20"/>
          <w:szCs w:val="20"/>
        </w:rPr>
        <w:t xml:space="preserve"> </w:t>
      </w:r>
      <w:r w:rsidR="00A22DED" w:rsidRPr="00AC3B0A">
        <w:rPr>
          <w:rFonts w:ascii="Arial" w:eastAsia="Arial" w:hAnsi="Arial" w:cs="Arial"/>
          <w:color w:val="000000"/>
          <w:sz w:val="20"/>
          <w:szCs w:val="20"/>
          <w:highlight w:val="lightGray"/>
          <w:lang w:val="ru-RU"/>
        </w:rPr>
        <w:t>дата</w:t>
      </w:r>
      <w:r w:rsidR="00A22DED" w:rsidRPr="00AC3B0A">
        <w:rPr>
          <w:rFonts w:ascii="Arial" w:eastAsia="Arial" w:hAnsi="Arial" w:cs="Arial"/>
          <w:color w:val="000000"/>
          <w:sz w:val="20"/>
          <w:szCs w:val="20"/>
          <w:highlight w:val="lightGray"/>
        </w:rPr>
        <w:t xml:space="preserve"> </w:t>
      </w:r>
      <w:r w:rsidR="00A22DED" w:rsidRPr="00AC3B0A">
        <w:rPr>
          <w:rFonts w:ascii="Arial" w:eastAsia="Arial" w:hAnsi="Arial" w:cs="Arial"/>
          <w:color w:val="000000"/>
          <w:sz w:val="20"/>
          <w:szCs w:val="20"/>
          <w:highlight w:val="lightGray"/>
          <w:lang w:val="ru-RU"/>
        </w:rPr>
        <w:t>письма</w:t>
      </w:r>
      <w:r w:rsidR="00A22DED" w:rsidRPr="00C840AD">
        <w:rPr>
          <w:rFonts w:ascii="Arial" w:eastAsia="Arial" w:hAnsi="Arial" w:cs="Arial"/>
          <w:color w:val="000000"/>
          <w:sz w:val="20"/>
          <w:szCs w:val="20"/>
          <w:highlight w:val="lightGray"/>
          <w:lang w:val="fr-FR"/>
        </w:rPr>
        <w:t xml:space="preserve">, </w:t>
      </w:r>
      <w:r w:rsidR="00A22DED" w:rsidRPr="00167CB5">
        <w:rPr>
          <w:rFonts w:ascii="Arial" w:eastAsia="Arial" w:hAnsi="Arial" w:cs="Arial"/>
          <w:color w:val="000000"/>
          <w:sz w:val="20"/>
          <w:szCs w:val="20"/>
        </w:rPr>
        <w:t>n°</w:t>
      </w:r>
      <w:r w:rsidR="00920A49" w:rsidRPr="003A148F">
        <w:rPr>
          <w:rFonts w:ascii="Arial" w:eastAsia="Arial" w:hAnsi="Arial" w:cs="Arial"/>
          <w:i/>
          <w:iCs/>
          <w:color w:val="000000"/>
          <w:sz w:val="20"/>
          <w:szCs w:val="20"/>
          <w:highlight w:val="lightGray"/>
          <w:lang w:val="fr-FR"/>
        </w:rPr>
        <w:t>[</w:t>
      </w:r>
      <w:r w:rsidR="00920A49" w:rsidRPr="00920A49">
        <w:rPr>
          <w:rFonts w:ascii="Arial" w:eastAsia="Arial" w:hAnsi="Arial" w:cs="Arial"/>
          <w:i/>
          <w:iCs/>
          <w:color w:val="000000"/>
          <w:sz w:val="20"/>
          <w:szCs w:val="20"/>
          <w:highlight w:val="lightGray"/>
          <w:lang w:val="ru-RU"/>
        </w:rPr>
        <w:t>номер</w:t>
      </w:r>
      <w:r w:rsidR="00920A49" w:rsidRPr="00920A49">
        <w:rPr>
          <w:rFonts w:ascii="Arial" w:eastAsia="Arial" w:hAnsi="Arial" w:cs="Arial"/>
          <w:i/>
          <w:iCs/>
          <w:color w:val="000000"/>
          <w:sz w:val="20"/>
          <w:szCs w:val="20"/>
          <w:highlight w:val="lightGray"/>
        </w:rPr>
        <w:t xml:space="preserve"> </w:t>
      </w:r>
      <w:r w:rsidR="00920A49" w:rsidRPr="00920A49">
        <w:rPr>
          <w:rFonts w:ascii="Arial" w:eastAsia="Arial" w:hAnsi="Arial" w:cs="Arial"/>
          <w:i/>
          <w:iCs/>
          <w:color w:val="000000"/>
          <w:sz w:val="20"/>
          <w:szCs w:val="20"/>
          <w:highlight w:val="lightGray"/>
          <w:lang w:val="ru-RU"/>
        </w:rPr>
        <w:t>письма</w:t>
      </w:r>
      <w:r w:rsidR="00920A49" w:rsidRPr="003A148F">
        <w:rPr>
          <w:rFonts w:ascii="Arial" w:eastAsia="Arial" w:hAnsi="Arial" w:cs="Arial"/>
          <w:i/>
          <w:iCs/>
          <w:color w:val="000000"/>
          <w:sz w:val="20"/>
          <w:szCs w:val="20"/>
          <w:highlight w:val="lightGray"/>
          <w:lang w:val="fr-FR"/>
        </w:rPr>
        <w:t>]</w:t>
      </w:r>
      <w:r w:rsidRPr="00167CB5">
        <w:rPr>
          <w:rFonts w:ascii="Arial" w:hAnsi="Arial" w:cs="Arial"/>
          <w:sz w:val="20"/>
          <w:szCs w:val="20"/>
        </w:rPr>
        <w:t>.</w:t>
      </w:r>
    </w:p>
    <w:p w14:paraId="438210AE" w14:textId="2AD81684" w:rsidR="000E418F" w:rsidRPr="00167CB5" w:rsidRDefault="000E418F" w:rsidP="00FB321F">
      <w:pPr>
        <w:spacing w:after="0" w:line="276" w:lineRule="auto"/>
        <w:rPr>
          <w:rFonts w:ascii="Arial" w:hAnsi="Arial" w:cs="Arial"/>
          <w:sz w:val="20"/>
          <w:szCs w:val="20"/>
          <w:lang w:val="fr-FR"/>
        </w:rPr>
      </w:pPr>
      <w:r w:rsidRPr="00167CB5">
        <w:rPr>
          <w:rFonts w:ascii="Arial" w:eastAsia="Arial" w:hAnsi="Arial" w:cs="Arial"/>
          <w:sz w:val="20"/>
          <w:szCs w:val="20"/>
        </w:rPr>
        <w:t>Pièce jointe 7.</w:t>
      </w:r>
      <w:r w:rsidRPr="00167CB5">
        <w:rPr>
          <w:rFonts w:ascii="Arial" w:hAnsi="Arial" w:cs="Arial"/>
          <w:sz w:val="20"/>
          <w:szCs w:val="20"/>
        </w:rPr>
        <w:t xml:space="preserve"> Représentation des chaînes de dépositaires par l'intermédiaire de NSD. </w:t>
      </w:r>
    </w:p>
    <w:p w14:paraId="6FC6AAC4" w14:textId="77777777" w:rsidR="000E418F" w:rsidRPr="00167CB5" w:rsidRDefault="000E418F" w:rsidP="00FB321F">
      <w:pPr>
        <w:spacing w:after="0" w:line="276" w:lineRule="auto"/>
        <w:rPr>
          <w:rFonts w:ascii="Arial" w:eastAsia="Arial" w:hAnsi="Arial" w:cs="Arial"/>
          <w:sz w:val="20"/>
          <w:szCs w:val="20"/>
        </w:rPr>
      </w:pPr>
      <w:r w:rsidRPr="00167CB5">
        <w:rPr>
          <w:rFonts w:ascii="Arial" w:eastAsia="Arial" w:hAnsi="Arial" w:cs="Arial"/>
          <w:sz w:val="20"/>
          <w:szCs w:val="20"/>
        </w:rPr>
        <w:t xml:space="preserve">Pièce jointe 8. </w:t>
      </w:r>
      <w:r w:rsidRPr="00167CB5">
        <w:rPr>
          <w:rFonts w:ascii="Arial" w:hAnsi="Arial" w:cs="Arial"/>
          <w:color w:val="000000"/>
          <w:sz w:val="20"/>
          <w:szCs w:val="20"/>
          <w:shd w:val="clear" w:color="auto" w:fill="FFFFFF"/>
        </w:rPr>
        <w:t>Relevé de comptes dépôt pour les titres bloqués en raison de leur comptabilité dans une chaîne de dépôt comprenant Euroclear.</w:t>
      </w:r>
    </w:p>
    <w:p w14:paraId="33920CF3" w14:textId="77777777" w:rsidR="000E418F" w:rsidRPr="00167CB5" w:rsidRDefault="000E418F" w:rsidP="00FB321F">
      <w:pPr>
        <w:spacing w:after="0" w:line="276" w:lineRule="auto"/>
        <w:rPr>
          <w:rFonts w:ascii="Arial" w:eastAsia="Arial" w:hAnsi="Arial" w:cs="Arial"/>
          <w:sz w:val="20"/>
          <w:szCs w:val="20"/>
        </w:rPr>
      </w:pPr>
      <w:r w:rsidRPr="00167CB5">
        <w:rPr>
          <w:rFonts w:ascii="Arial" w:eastAsia="Arial" w:hAnsi="Arial" w:cs="Arial"/>
          <w:sz w:val="20"/>
          <w:szCs w:val="20"/>
        </w:rPr>
        <w:t xml:space="preserve">Pièce jointe </w:t>
      </w:r>
      <w:r w:rsidRPr="00805CDF">
        <w:rPr>
          <w:rFonts w:ascii="Arial" w:eastAsia="Arial" w:hAnsi="Arial" w:cs="Arial"/>
          <w:sz w:val="20"/>
          <w:szCs w:val="20"/>
          <w:lang w:val="es-ES"/>
        </w:rPr>
        <w:t>9</w:t>
      </w:r>
      <w:r w:rsidRPr="00167CB5">
        <w:rPr>
          <w:rFonts w:ascii="Arial" w:eastAsia="Arial" w:hAnsi="Arial" w:cs="Arial"/>
          <w:sz w:val="20"/>
          <w:szCs w:val="20"/>
        </w:rPr>
        <w:t>. Décision du Conseil d'administration de NSD.</w:t>
      </w:r>
    </w:p>
    <w:p w14:paraId="00000084" w14:textId="34A6CAC1" w:rsidR="003F7FCE" w:rsidRDefault="000E418F" w:rsidP="00FB321F">
      <w:pPr>
        <w:spacing w:after="0" w:line="276" w:lineRule="auto"/>
        <w:rPr>
          <w:rFonts w:ascii="Arial" w:eastAsia="Arial" w:hAnsi="Arial" w:cs="Arial"/>
          <w:sz w:val="20"/>
          <w:szCs w:val="20"/>
        </w:rPr>
      </w:pPr>
      <w:r w:rsidRPr="00167CB5">
        <w:rPr>
          <w:rFonts w:ascii="Arial" w:eastAsia="Arial" w:hAnsi="Arial" w:cs="Arial"/>
          <w:sz w:val="20"/>
          <w:szCs w:val="20"/>
        </w:rPr>
        <w:t>Pièce jointe 10. Liste des titres avec les quantités demandées pour dérogation</w:t>
      </w:r>
    </w:p>
    <w:p w14:paraId="45B088A4" w14:textId="49A40019" w:rsidR="008E54B1" w:rsidRPr="00167CB5" w:rsidRDefault="008E54B1" w:rsidP="00FB321F">
      <w:pPr>
        <w:spacing w:after="0" w:line="276" w:lineRule="auto"/>
        <w:rPr>
          <w:rFonts w:ascii="Arial" w:eastAsia="Arial" w:hAnsi="Arial" w:cs="Arial"/>
          <w:sz w:val="20"/>
          <w:szCs w:val="20"/>
        </w:rPr>
      </w:pPr>
    </w:p>
    <w:p w14:paraId="4919E966" w14:textId="35EC9377" w:rsidR="00167CB5" w:rsidRDefault="00167CB5" w:rsidP="00FB321F">
      <w:pPr>
        <w:spacing w:after="0" w:line="276" w:lineRule="auto"/>
        <w:rPr>
          <w:rFonts w:ascii="Arial" w:hAnsi="Arial" w:cs="Arial"/>
          <w:sz w:val="20"/>
          <w:szCs w:val="20"/>
        </w:rPr>
      </w:pPr>
    </w:p>
    <w:p w14:paraId="0C0AB8C8" w14:textId="3001F094" w:rsidR="00167CB5" w:rsidRDefault="00167CB5" w:rsidP="008E54B1">
      <w:pPr>
        <w:spacing w:after="0" w:line="276" w:lineRule="auto"/>
        <w:rPr>
          <w:rFonts w:ascii="Arial" w:hAnsi="Arial" w:cs="Arial"/>
          <w:sz w:val="20"/>
          <w:szCs w:val="20"/>
        </w:rPr>
      </w:pPr>
      <w:r w:rsidRPr="00167CB5">
        <w:rPr>
          <w:rFonts w:ascii="Arial" w:hAnsi="Arial" w:cs="Arial"/>
          <w:sz w:val="20"/>
          <w:szCs w:val="20"/>
        </w:rPr>
        <w:t>Veuillez agréer l'expression de mes salutations distinguées,</w:t>
      </w:r>
    </w:p>
    <w:p w14:paraId="5577294B" w14:textId="77777777" w:rsidR="008E54B1" w:rsidRPr="00167CB5" w:rsidRDefault="008E54B1" w:rsidP="008E54B1">
      <w:pPr>
        <w:spacing w:after="0" w:line="276" w:lineRule="auto"/>
        <w:rPr>
          <w:rFonts w:ascii="Arial" w:hAnsi="Arial" w:cs="Arial"/>
          <w:sz w:val="20"/>
          <w:szCs w:val="20"/>
        </w:rPr>
      </w:pPr>
    </w:p>
    <w:p w14:paraId="46B839A0" w14:textId="18947BBF" w:rsidR="00167CB5" w:rsidRPr="000A27BB" w:rsidRDefault="0043711F" w:rsidP="00FB321F">
      <w:pPr>
        <w:spacing w:line="276" w:lineRule="auto"/>
        <w:ind w:firstLine="709"/>
        <w:jc w:val="right"/>
        <w:rPr>
          <w:rFonts w:ascii="Arial" w:eastAsia="Arial" w:hAnsi="Arial" w:cs="Arial"/>
          <w:i/>
          <w:iCs/>
          <w:sz w:val="20"/>
          <w:szCs w:val="20"/>
          <w:lang w:val="ru-RU"/>
        </w:rPr>
      </w:pPr>
      <w:r w:rsidRPr="000A27BB">
        <w:rPr>
          <w:rFonts w:ascii="Arial" w:hAnsi="Arial" w:cs="Arial"/>
          <w:i/>
          <w:iCs/>
          <w:sz w:val="20"/>
          <w:szCs w:val="20"/>
          <w:highlight w:val="lightGray"/>
        </w:rPr>
        <w:t>подпись</w:t>
      </w:r>
      <w:r w:rsidRPr="000A27BB">
        <w:rPr>
          <w:rFonts w:ascii="Arial" w:hAnsi="Arial" w:cs="Arial"/>
          <w:i/>
          <w:iCs/>
          <w:sz w:val="20"/>
          <w:szCs w:val="20"/>
        </w:rPr>
        <w:t xml:space="preserve"> /</w:t>
      </w:r>
      <w:r w:rsidRPr="000A27BB">
        <w:rPr>
          <w:rFonts w:ascii="Arial" w:hAnsi="Arial" w:cs="Arial"/>
          <w:i/>
          <w:iCs/>
          <w:sz w:val="20"/>
          <w:szCs w:val="20"/>
          <w:lang w:val="ru-RU"/>
        </w:rPr>
        <w:t xml:space="preserve"> </w:t>
      </w:r>
      <w:r w:rsidRPr="000A27BB">
        <w:rPr>
          <w:rFonts w:ascii="Arial" w:hAnsi="Arial" w:cs="Arial"/>
          <w:i/>
          <w:iCs/>
          <w:sz w:val="20"/>
          <w:szCs w:val="20"/>
          <w:highlight w:val="lightGray"/>
          <w:lang w:val="ru-RU"/>
        </w:rPr>
        <w:t>имя, отчество, фамилия на латинице</w:t>
      </w:r>
      <w:r w:rsidRPr="000A27BB">
        <w:rPr>
          <w:rFonts w:ascii="Arial" w:hAnsi="Arial" w:cs="Arial"/>
          <w:i/>
          <w:iCs/>
          <w:sz w:val="20"/>
          <w:szCs w:val="20"/>
          <w:lang w:val="ru-RU"/>
        </w:rPr>
        <w:t xml:space="preserve"> </w:t>
      </w:r>
      <w:r w:rsidR="00167CB5" w:rsidRPr="000A27BB">
        <w:rPr>
          <w:rFonts w:ascii="Arial" w:hAnsi="Arial" w:cs="Arial"/>
          <w:i/>
          <w:iCs/>
          <w:sz w:val="20"/>
          <w:szCs w:val="20"/>
          <w:lang w:val="ru-RU"/>
        </w:rPr>
        <w:t>/</w:t>
      </w:r>
      <w:bookmarkEnd w:id="0"/>
    </w:p>
    <w:sectPr w:rsidR="00167CB5" w:rsidRPr="000A27BB" w:rsidSect="00167CB5">
      <w:footerReference w:type="default" r:id="rId11"/>
      <w:pgSz w:w="11906" w:h="16838"/>
      <w:pgMar w:top="1134" w:right="850" w:bottom="1418" w:left="1418" w:header="708" w:footer="28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BA68" w14:textId="77777777" w:rsidR="0058423A" w:rsidRDefault="0058423A">
      <w:pPr>
        <w:spacing w:after="0" w:line="240" w:lineRule="auto"/>
      </w:pPr>
      <w:r>
        <w:separator/>
      </w:r>
    </w:p>
  </w:endnote>
  <w:endnote w:type="continuationSeparator" w:id="0">
    <w:p w14:paraId="3FD6E02E" w14:textId="77777777" w:rsidR="0058423A" w:rsidRDefault="0058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A" w14:textId="621683EE" w:rsidR="00802C0E" w:rsidRDefault="00802C0E">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F3033">
      <w:rPr>
        <w:noProof/>
        <w:color w:val="000000"/>
      </w:rPr>
      <w:t>2</w:t>
    </w:r>
    <w:r>
      <w:rPr>
        <w:color w:val="000000"/>
      </w:rPr>
      <w:fldChar w:fldCharType="end"/>
    </w:r>
  </w:p>
  <w:p w14:paraId="0000008B" w14:textId="77777777" w:rsidR="00802C0E" w:rsidRDefault="00802C0E">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A1801" w14:textId="77777777" w:rsidR="0058423A" w:rsidRDefault="0058423A">
      <w:pPr>
        <w:spacing w:after="0" w:line="240" w:lineRule="auto"/>
      </w:pPr>
      <w:r>
        <w:separator/>
      </w:r>
    </w:p>
  </w:footnote>
  <w:footnote w:type="continuationSeparator" w:id="0">
    <w:p w14:paraId="520573A4" w14:textId="77777777" w:rsidR="0058423A" w:rsidRDefault="0058423A">
      <w:pPr>
        <w:spacing w:after="0" w:line="240" w:lineRule="auto"/>
      </w:pPr>
      <w:r>
        <w:continuationSeparator/>
      </w:r>
    </w:p>
  </w:footnote>
  <w:footnote w:id="1">
    <w:p w14:paraId="00000086" w14:textId="4831CA5C" w:rsidR="00802C0E" w:rsidRDefault="00802C0E">
      <w:pPr>
        <w:pBdr>
          <w:top w:val="nil"/>
          <w:left w:val="nil"/>
          <w:bottom w:val="nil"/>
          <w:right w:val="nil"/>
          <w:between w:val="nil"/>
        </w:pBdr>
        <w:spacing w:after="0" w:line="240" w:lineRule="auto"/>
        <w:jc w:val="both"/>
        <w:rPr>
          <w:rFonts w:ascii="Arial" w:eastAsia="Arial" w:hAnsi="Arial" w:cs="Arial"/>
          <w:color w:val="000000"/>
          <w:sz w:val="10"/>
          <w:szCs w:val="10"/>
        </w:rPr>
      </w:pPr>
      <w:r>
        <w:rPr>
          <w:vertAlign w:val="superscript"/>
        </w:rPr>
        <w:footnoteRef/>
      </w:r>
      <w:r>
        <w:rPr>
          <w:rFonts w:ascii="Arial" w:eastAsia="Arial" w:hAnsi="Arial" w:cs="Arial"/>
          <w:color w:val="000000"/>
          <w:sz w:val="10"/>
          <w:szCs w:val="10"/>
        </w:rPr>
        <w:t xml:space="preserve"> </w:t>
      </w:r>
      <w:r w:rsidRPr="009E015C">
        <w:rPr>
          <w:rFonts w:ascii="Arial" w:eastAsia="Arial" w:hAnsi="Arial" w:cs="Arial"/>
          <w:color w:val="000000"/>
          <w:sz w:val="12"/>
          <w:szCs w:val="12"/>
        </w:rPr>
        <w:t>La déclaration est confirmée par le fait que le Demandeur ne figure pas sur la liste récapitulative des personnes, groupes et entités soumis aux sanctions financières de l'UE (</w:t>
      </w:r>
      <w:hyperlink r:id="rId1">
        <w:r w:rsidRPr="009E015C">
          <w:rPr>
            <w:rFonts w:ascii="Arial" w:eastAsia="Arial" w:hAnsi="Arial" w:cs="Arial"/>
            <w:color w:val="000000"/>
            <w:sz w:val="12"/>
            <w:szCs w:val="12"/>
            <w:u w:val="single"/>
          </w:rPr>
          <w:t>https://eur-lex.europa.eu/legal-content/EN/TXT/?uri=CELEX%3A02014D0512-20221007</w:t>
        </w:r>
      </w:hyperlink>
      <w:r w:rsidRPr="009E015C">
        <w:rPr>
          <w:rFonts w:ascii="Arial" w:eastAsia="Arial" w:hAnsi="Arial" w:cs="Arial"/>
          <w:color w:val="000000"/>
          <w:sz w:val="12"/>
          <w:szCs w:val="12"/>
        </w:rPr>
        <w:t xml:space="preserve">, </w:t>
      </w:r>
      <w:hyperlink r:id="rId2">
        <w:r w:rsidRPr="009E015C">
          <w:rPr>
            <w:rFonts w:ascii="Arial" w:eastAsia="Arial" w:hAnsi="Arial" w:cs="Arial"/>
            <w:color w:val="000000"/>
            <w:sz w:val="12"/>
            <w:szCs w:val="12"/>
            <w:u w:val="single"/>
          </w:rPr>
          <w:t>https://webgate.ec.europa.eu/fsd/fsf</w:t>
        </w:r>
      </w:hyperlink>
      <w:r w:rsidRPr="009E015C">
        <w:rPr>
          <w:rFonts w:ascii="Arial" w:eastAsia="Arial" w:hAnsi="Arial" w:cs="Arial"/>
          <w:color w:val="000000"/>
          <w:sz w:val="12"/>
          <w:szCs w:val="12"/>
        </w:rPr>
        <w:t>); Listes des sanctions OFAC (</w:t>
      </w:r>
      <w:hyperlink r:id="rId3">
        <w:r w:rsidRPr="009E015C">
          <w:rPr>
            <w:rFonts w:ascii="Arial" w:eastAsia="Arial" w:hAnsi="Arial" w:cs="Arial"/>
            <w:color w:val="000000"/>
            <w:sz w:val="12"/>
            <w:szCs w:val="12"/>
            <w:u w:val="single"/>
          </w:rPr>
          <w:t>https://home.treasury.gov/policy-issues/office-of-foreign-assets-control-sanctions-programs-and-information</w:t>
        </w:r>
      </w:hyperlink>
      <w:r w:rsidRPr="009E015C">
        <w:rPr>
          <w:rFonts w:ascii="Arial" w:eastAsia="Arial" w:hAnsi="Arial" w:cs="Arial"/>
          <w:color w:val="000000"/>
          <w:sz w:val="12"/>
          <w:szCs w:val="12"/>
        </w:rPr>
        <w:t>); Liste récapitulative OFSI (</w:t>
      </w:r>
      <w:hyperlink r:id="rId4">
        <w:r w:rsidRPr="009E015C">
          <w:rPr>
            <w:rFonts w:ascii="Arial" w:eastAsia="Arial" w:hAnsi="Arial" w:cs="Arial"/>
            <w:color w:val="000000"/>
            <w:sz w:val="12"/>
            <w:szCs w:val="12"/>
            <w:u w:val="single"/>
          </w:rPr>
          <w:t>https://www.gov.uk/government/publications/financial-sanctions-consolidated-list-of-targets/consolidated-list-of-targets</w:t>
        </w:r>
      </w:hyperlink>
      <w:r w:rsidRPr="009E015C">
        <w:rPr>
          <w:rFonts w:ascii="Arial" w:eastAsia="Arial" w:hAnsi="Arial" w:cs="Arial"/>
          <w:color w:val="000000"/>
          <w:sz w:val="12"/>
          <w:szCs w:val="12"/>
        </w:rPr>
        <w:t xml:space="preserve">); Liste </w:t>
      </w:r>
      <w:r w:rsidRPr="00BD10D4">
        <w:rPr>
          <w:rFonts w:ascii="Arial" w:eastAsia="Arial" w:hAnsi="Arial" w:cs="Arial"/>
          <w:sz w:val="12"/>
          <w:szCs w:val="12"/>
        </w:rPr>
        <w:t>récapitulative du Conseil de sécurité des Nations Unies (</w:t>
      </w:r>
      <w:hyperlink r:id="rId5">
        <w:r w:rsidRPr="00BD10D4">
          <w:rPr>
            <w:rFonts w:ascii="Arial" w:eastAsia="Arial" w:hAnsi="Arial" w:cs="Arial"/>
            <w:sz w:val="12"/>
            <w:szCs w:val="12"/>
            <w:u w:val="single"/>
          </w:rPr>
          <w:t>https://www.un.org/securitycouncil/content/un-sc-consolidated-list</w:t>
        </w:r>
      </w:hyperlink>
      <w:r w:rsidRPr="00BD10D4">
        <w:rPr>
          <w:rFonts w:ascii="Arial" w:eastAsia="Arial" w:hAnsi="Arial" w:cs="Arial"/>
          <w:sz w:val="12"/>
          <w:szCs w:val="12"/>
        </w:rPr>
        <w:t>); Sanctions du SECO (</w:t>
      </w:r>
      <w:hyperlink r:id="rId6" w:history="1">
        <w:r w:rsidRPr="00BD10D4">
          <w:rPr>
            <w:rStyle w:val="a4"/>
            <w:rFonts w:ascii="Arial" w:eastAsia="Arial" w:hAnsi="Arial" w:cs="Arial"/>
            <w:color w:val="auto"/>
            <w:sz w:val="12"/>
            <w:szCs w:val="12"/>
          </w:rPr>
          <w:t>https://www.seco.admin.ch/seco/en/home/</w:t>
        </w:r>
        <w:r w:rsidRPr="00B32A2A">
          <w:rPr>
            <w:rStyle w:val="a4"/>
            <w:rFonts w:ascii="Arial" w:eastAsia="Arial" w:hAnsi="Arial" w:cs="Arial"/>
            <w:color w:val="auto"/>
            <w:sz w:val="12"/>
            <w:szCs w:val="12"/>
            <w:lang w:val="en-US"/>
          </w:rPr>
          <w:t xml:space="preserve"> </w:t>
        </w:r>
        <w:r w:rsidRPr="00BD10D4">
          <w:rPr>
            <w:rStyle w:val="a4"/>
            <w:rFonts w:ascii="Arial" w:eastAsia="Arial" w:hAnsi="Arial" w:cs="Arial"/>
            <w:color w:val="auto"/>
            <w:sz w:val="12"/>
            <w:szCs w:val="12"/>
          </w:rPr>
          <w:t>Aussenwirtschaftspolitik_Wirtschaftliche_Zusammenarbeit/Wirtschaftsbeziehungen/ exportkontrollenund-sanktionen/sanktionen-embargos.html</w:t>
        </w:r>
      </w:hyperlink>
      <w:r w:rsidRPr="00BD10D4">
        <w:rPr>
          <w:rFonts w:ascii="Arial" w:eastAsia="Arial" w:hAnsi="Arial" w:cs="Arial"/>
          <w:sz w:val="12"/>
          <w:szCs w:val="12"/>
        </w:rPr>
        <w:t>); Liste consolidée des sanctions autonomes canadiennes (</w:t>
      </w:r>
      <w:hyperlink r:id="rId7">
        <w:r w:rsidRPr="00BD10D4">
          <w:rPr>
            <w:rFonts w:ascii="Arial" w:eastAsia="Arial" w:hAnsi="Arial" w:cs="Arial"/>
            <w:sz w:val="12"/>
            <w:szCs w:val="12"/>
            <w:u w:val="single"/>
          </w:rPr>
          <w:t>https://www.international.gc.ca/world-monde/international_relations-relations_internationales/sanctions/consolidated-consolide.aspx?lang=eng</w:t>
        </w:r>
      </w:hyperlink>
      <w:r w:rsidRPr="009E015C">
        <w:rPr>
          <w:rFonts w:ascii="Arial" w:eastAsia="Arial" w:hAnsi="Arial" w:cs="Arial"/>
          <w:color w:val="000000"/>
          <w:sz w:val="12"/>
          <w:szCs w:val="12"/>
        </w:rPr>
        <w:t>); Sanctions économiques du Japon et liste des personnes visées par les sanctions japonaises (</w:t>
      </w:r>
      <w:hyperlink r:id="rId8">
        <w:r w:rsidRPr="009E015C">
          <w:rPr>
            <w:rFonts w:ascii="Arial" w:eastAsia="Arial" w:hAnsi="Arial" w:cs="Arial"/>
            <w:color w:val="000000"/>
            <w:sz w:val="12"/>
            <w:szCs w:val="12"/>
            <w:u w:val="single"/>
          </w:rPr>
          <w:t>https://www.mof.go.jp/policy/international_policy/ gaitame_kawase/gaitame/economic_sanctions/list.html</w:t>
        </w:r>
      </w:hyperlink>
      <w:r w:rsidRPr="009E015C">
        <w:rPr>
          <w:rFonts w:ascii="Arial" w:eastAsia="Arial" w:hAnsi="Arial" w:cs="Arial"/>
          <w:color w:val="000000"/>
          <w:sz w:val="12"/>
          <w:szCs w:val="12"/>
        </w:rPr>
        <w:t>); Liste consolidée australienne (</w:t>
      </w:r>
      <w:hyperlink r:id="rId9">
        <w:r w:rsidRPr="009E015C">
          <w:rPr>
            <w:rFonts w:ascii="Arial" w:eastAsia="Arial" w:hAnsi="Arial" w:cs="Arial"/>
            <w:color w:val="000000"/>
            <w:sz w:val="12"/>
            <w:szCs w:val="12"/>
            <w:u w:val="single"/>
          </w:rPr>
          <w:t>https://www.dfat.gov.au/international-relations/security/sanctions/consolidated-list</w:t>
        </w:r>
      </w:hyperlink>
      <w:r w:rsidRPr="009E015C">
        <w:rPr>
          <w:rFonts w:ascii="Arial" w:eastAsia="Arial" w:hAnsi="Arial" w:cs="Arial"/>
          <w:color w:val="000000"/>
          <w:sz w:val="12"/>
          <w:szCs w:val="12"/>
        </w:rPr>
        <w:t>).</w:t>
      </w:r>
    </w:p>
    <w:p w14:paraId="00000087" w14:textId="77777777" w:rsidR="00802C0E" w:rsidRDefault="00802C0E">
      <w:pPr>
        <w:pBdr>
          <w:top w:val="nil"/>
          <w:left w:val="nil"/>
          <w:bottom w:val="nil"/>
          <w:right w:val="nil"/>
          <w:between w:val="nil"/>
        </w:pBdr>
        <w:spacing w:after="0" w:line="240" w:lineRule="auto"/>
        <w:rPr>
          <w:rFonts w:ascii="Arial" w:eastAsia="Arial" w:hAnsi="Arial" w:cs="Arial"/>
          <w:color w:val="000000"/>
          <w:sz w:val="10"/>
          <w:szCs w:val="10"/>
        </w:rPr>
      </w:pPr>
    </w:p>
  </w:footnote>
  <w:footnote w:id="2">
    <w:p w14:paraId="00000088" w14:textId="77777777" w:rsidR="00802C0E" w:rsidRPr="009E015C" w:rsidRDefault="00802C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0"/>
          <w:szCs w:val="10"/>
        </w:rPr>
        <w:t xml:space="preserve"> </w:t>
      </w:r>
      <w:r w:rsidRPr="009E015C">
        <w:rPr>
          <w:rFonts w:ascii="Arial" w:eastAsia="Arial" w:hAnsi="Arial" w:cs="Arial"/>
          <w:color w:val="000000"/>
          <w:sz w:val="12"/>
          <w:szCs w:val="12"/>
        </w:rPr>
        <w:t>La déclaration est confirmée par le fait que « Investicionnaya palata »  ne figure pas sur la liste récapitulative des personnes, groupes et entités soumis aux sanctions financières de l'UE (</w:t>
      </w:r>
      <w:hyperlink r:id="rId10">
        <w:r w:rsidRPr="009E015C">
          <w:rPr>
            <w:rFonts w:ascii="Arial" w:eastAsia="Arial" w:hAnsi="Arial" w:cs="Arial"/>
            <w:color w:val="000000"/>
            <w:sz w:val="12"/>
            <w:szCs w:val="12"/>
            <w:u w:val="single"/>
          </w:rPr>
          <w:t>https://eur-lex.europa.eu/legal-content/EN/TXT/?uri=CELEX%3A02014D0512-20221007</w:t>
        </w:r>
      </w:hyperlink>
      <w:r w:rsidRPr="009E015C">
        <w:rPr>
          <w:rFonts w:ascii="Arial" w:eastAsia="Arial" w:hAnsi="Arial" w:cs="Arial"/>
          <w:color w:val="000000"/>
          <w:sz w:val="12"/>
          <w:szCs w:val="12"/>
        </w:rPr>
        <w:t xml:space="preserve">, </w:t>
      </w:r>
      <w:hyperlink r:id="rId11">
        <w:r w:rsidRPr="009E015C">
          <w:rPr>
            <w:rFonts w:ascii="Arial" w:eastAsia="Arial" w:hAnsi="Arial" w:cs="Arial"/>
            <w:color w:val="000000"/>
            <w:sz w:val="12"/>
            <w:szCs w:val="12"/>
            <w:u w:val="single"/>
          </w:rPr>
          <w:t>https://webgate.ec.europa.eu/fsd/fsf</w:t>
        </w:r>
      </w:hyperlink>
      <w:r w:rsidRPr="009E015C">
        <w:rPr>
          <w:rFonts w:ascii="Arial" w:eastAsia="Arial" w:hAnsi="Arial" w:cs="Arial"/>
          <w:color w:val="000000"/>
          <w:sz w:val="12"/>
          <w:szCs w:val="12"/>
        </w:rPr>
        <w:t>); Listes des sanctions OFAC (</w:t>
      </w:r>
      <w:hyperlink r:id="rId12">
        <w:r w:rsidRPr="009E015C">
          <w:rPr>
            <w:rFonts w:ascii="Arial" w:eastAsia="Arial" w:hAnsi="Arial" w:cs="Arial"/>
            <w:color w:val="000000"/>
            <w:sz w:val="12"/>
            <w:szCs w:val="12"/>
            <w:u w:val="single"/>
          </w:rPr>
          <w:t>https://home.treasury.gov/policy-issues/office-of-foreign-assets-control-sanctions-programs-and-information</w:t>
        </w:r>
      </w:hyperlink>
      <w:r w:rsidRPr="009E015C">
        <w:rPr>
          <w:rFonts w:ascii="Arial" w:eastAsia="Arial" w:hAnsi="Arial" w:cs="Arial"/>
          <w:color w:val="000000"/>
          <w:sz w:val="12"/>
          <w:szCs w:val="12"/>
        </w:rPr>
        <w:t>); Liste récapitulative OFSI (</w:t>
      </w:r>
      <w:hyperlink r:id="rId13">
        <w:r w:rsidRPr="009E015C">
          <w:rPr>
            <w:rFonts w:ascii="Arial" w:eastAsia="Arial" w:hAnsi="Arial" w:cs="Arial"/>
            <w:color w:val="000000"/>
            <w:sz w:val="12"/>
            <w:szCs w:val="12"/>
            <w:u w:val="single"/>
          </w:rPr>
          <w:t>https://www.gov.uk/government/publications/financial-sanctions-consolidated-list-of-targets/consolidated-list-of-targets</w:t>
        </w:r>
      </w:hyperlink>
      <w:r w:rsidRPr="009E015C">
        <w:rPr>
          <w:rFonts w:ascii="Arial" w:eastAsia="Arial" w:hAnsi="Arial" w:cs="Arial"/>
          <w:color w:val="000000"/>
          <w:sz w:val="12"/>
          <w:szCs w:val="12"/>
        </w:rPr>
        <w:t>); Liste récapitulative du Conseil de sécurité des Nations Unies (</w:t>
      </w:r>
      <w:hyperlink r:id="rId14">
        <w:r w:rsidRPr="009E015C">
          <w:rPr>
            <w:rFonts w:ascii="Arial" w:eastAsia="Arial" w:hAnsi="Arial" w:cs="Arial"/>
            <w:color w:val="000000"/>
            <w:sz w:val="12"/>
            <w:szCs w:val="12"/>
            <w:u w:val="single"/>
          </w:rPr>
          <w:t>https://www.un.org/securitycouncil/content/un-sc-consolidated-list</w:t>
        </w:r>
      </w:hyperlink>
      <w:r w:rsidRPr="009E015C">
        <w:rPr>
          <w:rFonts w:ascii="Arial" w:eastAsia="Arial" w:hAnsi="Arial" w:cs="Arial"/>
          <w:color w:val="000000"/>
          <w:sz w:val="12"/>
          <w:szCs w:val="12"/>
        </w:rPr>
        <w:t>); Sanctions du SECO (</w:t>
      </w:r>
      <w:hyperlink r:id="rId15">
        <w:r w:rsidRPr="009E015C">
          <w:rPr>
            <w:rFonts w:ascii="Arial" w:eastAsia="Arial" w:hAnsi="Arial" w:cs="Arial"/>
            <w:color w:val="000000"/>
            <w:sz w:val="12"/>
            <w:szCs w:val="12"/>
            <w:u w:val="single"/>
          </w:rPr>
          <w:t>https://www.seco.admin.ch/seco/en/home/Aussenwirtschaftspolitik_Wirtschaftliche_Zusammenarbeit/ Wirtschaftsbeziehungen/ exportkontrollenund-sanktionen/sanktionen-embargos.html</w:t>
        </w:r>
      </w:hyperlink>
      <w:r w:rsidRPr="009E015C">
        <w:rPr>
          <w:rFonts w:ascii="Arial" w:eastAsia="Arial" w:hAnsi="Arial" w:cs="Arial"/>
          <w:color w:val="000000"/>
          <w:sz w:val="12"/>
          <w:szCs w:val="12"/>
        </w:rPr>
        <w:t>); Liste consolidée des sanctions autonomes canadiennes (</w:t>
      </w:r>
      <w:hyperlink r:id="rId16">
        <w:r w:rsidRPr="009E015C">
          <w:rPr>
            <w:rFonts w:ascii="Arial" w:eastAsia="Arial" w:hAnsi="Arial" w:cs="Arial"/>
            <w:color w:val="000000"/>
            <w:sz w:val="12"/>
            <w:szCs w:val="12"/>
            <w:u w:val="single"/>
          </w:rPr>
          <w:t>https://www.international.gc.ca/world-monde/international_relations-relations_internationales/sanctions/consolidated-consolide.aspx?lang=eng</w:t>
        </w:r>
      </w:hyperlink>
      <w:r w:rsidRPr="009E015C">
        <w:rPr>
          <w:rFonts w:ascii="Arial" w:eastAsia="Arial" w:hAnsi="Arial" w:cs="Arial"/>
          <w:color w:val="000000"/>
          <w:sz w:val="12"/>
          <w:szCs w:val="12"/>
        </w:rPr>
        <w:t>); Sanctions économiques du Japon et liste des personnes visées par les sanctions japonaises</w:t>
      </w:r>
      <w:r w:rsidRPr="009E015C">
        <w:rPr>
          <w:rFonts w:ascii="Times New Roman" w:eastAsia="Times New Roman" w:hAnsi="Times New Roman" w:cs="Times New Roman"/>
          <w:color w:val="000000"/>
          <w:sz w:val="12"/>
          <w:szCs w:val="12"/>
        </w:rPr>
        <w:t xml:space="preserve"> </w:t>
      </w:r>
      <w:r w:rsidRPr="009E015C">
        <w:rPr>
          <w:rFonts w:ascii="Arial" w:eastAsia="Arial" w:hAnsi="Arial" w:cs="Arial"/>
          <w:color w:val="000000"/>
          <w:sz w:val="12"/>
          <w:szCs w:val="12"/>
        </w:rPr>
        <w:t>(</w:t>
      </w:r>
      <w:hyperlink r:id="rId17">
        <w:r w:rsidRPr="009E015C">
          <w:rPr>
            <w:rFonts w:ascii="Arial" w:eastAsia="Arial" w:hAnsi="Arial" w:cs="Arial"/>
            <w:color w:val="000000"/>
            <w:sz w:val="12"/>
            <w:szCs w:val="12"/>
            <w:u w:val="single"/>
          </w:rPr>
          <w:t>https://www.mof.go.jp/policy/international_policy/ gaitame_kawase/gaitame/economic_sanctions/list.html</w:t>
        </w:r>
      </w:hyperlink>
      <w:r w:rsidRPr="009E015C">
        <w:rPr>
          <w:rFonts w:ascii="Arial" w:eastAsia="Arial" w:hAnsi="Arial" w:cs="Arial"/>
          <w:color w:val="000000"/>
          <w:sz w:val="12"/>
          <w:szCs w:val="12"/>
        </w:rPr>
        <w:t>); Liste consolidée australienne (</w:t>
      </w:r>
      <w:hyperlink r:id="rId18">
        <w:r w:rsidRPr="009E015C">
          <w:rPr>
            <w:rFonts w:ascii="Arial" w:eastAsia="Arial" w:hAnsi="Arial" w:cs="Arial"/>
            <w:color w:val="000000"/>
            <w:sz w:val="12"/>
            <w:szCs w:val="12"/>
            <w:u w:val="single"/>
          </w:rPr>
          <w:t>https://www.dfat.gov.au/international-relations/security/sanctions/consolidated-list</w:t>
        </w:r>
      </w:hyperlink>
      <w:r w:rsidRPr="009E015C">
        <w:rPr>
          <w:rFonts w:ascii="Arial" w:eastAsia="Arial" w:hAnsi="Arial" w:cs="Arial"/>
          <w:color w:val="000000"/>
          <w:sz w:val="12"/>
          <w:szCs w:val="12"/>
        </w:rPr>
        <w:t>).</w:t>
      </w:r>
    </w:p>
    <w:p w14:paraId="00000089" w14:textId="77777777" w:rsidR="00802C0E" w:rsidRDefault="00802C0E">
      <w:pPr>
        <w:pBdr>
          <w:top w:val="nil"/>
          <w:left w:val="nil"/>
          <w:bottom w:val="nil"/>
          <w:right w:val="nil"/>
          <w:between w:val="nil"/>
        </w:pBdr>
        <w:tabs>
          <w:tab w:val="left" w:pos="30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16C93"/>
    <w:multiLevelType w:val="hybridMultilevel"/>
    <w:tmpl w:val="9C26D420"/>
    <w:lvl w:ilvl="0" w:tplc="C4660A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65A20"/>
    <w:multiLevelType w:val="multilevel"/>
    <w:tmpl w:val="74B26746"/>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643444D"/>
    <w:multiLevelType w:val="multilevel"/>
    <w:tmpl w:val="1180C3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F36E66"/>
    <w:multiLevelType w:val="hybridMultilevel"/>
    <w:tmpl w:val="7A20AC94"/>
    <w:lvl w:ilvl="0" w:tplc="6BB8DA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925587"/>
    <w:multiLevelType w:val="hybridMultilevel"/>
    <w:tmpl w:val="2E2CC4BA"/>
    <w:lvl w:ilvl="0" w:tplc="BF56E2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CE"/>
    <w:rsid w:val="00005B9E"/>
    <w:rsid w:val="000524FC"/>
    <w:rsid w:val="00072E0E"/>
    <w:rsid w:val="000A27BB"/>
    <w:rsid w:val="000A4F5D"/>
    <w:rsid w:val="000B5CB9"/>
    <w:rsid w:val="000D1A96"/>
    <w:rsid w:val="000E418F"/>
    <w:rsid w:val="00112CA2"/>
    <w:rsid w:val="00125948"/>
    <w:rsid w:val="00140D8A"/>
    <w:rsid w:val="00141858"/>
    <w:rsid w:val="00141898"/>
    <w:rsid w:val="001601B7"/>
    <w:rsid w:val="0016707E"/>
    <w:rsid w:val="00167CB5"/>
    <w:rsid w:val="00174531"/>
    <w:rsid w:val="0018540D"/>
    <w:rsid w:val="001A3D3E"/>
    <w:rsid w:val="001B1035"/>
    <w:rsid w:val="001D7933"/>
    <w:rsid w:val="00233AA9"/>
    <w:rsid w:val="00272A09"/>
    <w:rsid w:val="00296290"/>
    <w:rsid w:val="002A48CF"/>
    <w:rsid w:val="002B2282"/>
    <w:rsid w:val="002C0517"/>
    <w:rsid w:val="002E5F98"/>
    <w:rsid w:val="002E7E26"/>
    <w:rsid w:val="002F3033"/>
    <w:rsid w:val="003572F6"/>
    <w:rsid w:val="003713B9"/>
    <w:rsid w:val="003A148F"/>
    <w:rsid w:val="003F7FCE"/>
    <w:rsid w:val="00410BD8"/>
    <w:rsid w:val="0043711F"/>
    <w:rsid w:val="004860A4"/>
    <w:rsid w:val="004A0804"/>
    <w:rsid w:val="004A42C3"/>
    <w:rsid w:val="004A58F5"/>
    <w:rsid w:val="004C6B9F"/>
    <w:rsid w:val="004D2570"/>
    <w:rsid w:val="005028EB"/>
    <w:rsid w:val="005453D3"/>
    <w:rsid w:val="00553655"/>
    <w:rsid w:val="0056636B"/>
    <w:rsid w:val="0058423A"/>
    <w:rsid w:val="00592645"/>
    <w:rsid w:val="005A1D45"/>
    <w:rsid w:val="005D2FDD"/>
    <w:rsid w:val="005E3CF5"/>
    <w:rsid w:val="00615612"/>
    <w:rsid w:val="00635EA2"/>
    <w:rsid w:val="006707A1"/>
    <w:rsid w:val="006840CC"/>
    <w:rsid w:val="006A4C71"/>
    <w:rsid w:val="006E2ACE"/>
    <w:rsid w:val="006F1AA5"/>
    <w:rsid w:val="00714FB0"/>
    <w:rsid w:val="00734ED1"/>
    <w:rsid w:val="00742CEB"/>
    <w:rsid w:val="00755A6B"/>
    <w:rsid w:val="00756FF5"/>
    <w:rsid w:val="007B5E2A"/>
    <w:rsid w:val="007E14A0"/>
    <w:rsid w:val="007E4FCA"/>
    <w:rsid w:val="007E51B2"/>
    <w:rsid w:val="00802C0E"/>
    <w:rsid w:val="00805CDF"/>
    <w:rsid w:val="00826768"/>
    <w:rsid w:val="00873F07"/>
    <w:rsid w:val="008C4DD7"/>
    <w:rsid w:val="008E54B1"/>
    <w:rsid w:val="008F277A"/>
    <w:rsid w:val="00920A49"/>
    <w:rsid w:val="00920CA9"/>
    <w:rsid w:val="009253D6"/>
    <w:rsid w:val="00942772"/>
    <w:rsid w:val="00973974"/>
    <w:rsid w:val="0098702D"/>
    <w:rsid w:val="009E015C"/>
    <w:rsid w:val="00A22DED"/>
    <w:rsid w:val="00A4031B"/>
    <w:rsid w:val="00A4537D"/>
    <w:rsid w:val="00A633B8"/>
    <w:rsid w:val="00A76113"/>
    <w:rsid w:val="00A9122A"/>
    <w:rsid w:val="00A94758"/>
    <w:rsid w:val="00A949E9"/>
    <w:rsid w:val="00AA596E"/>
    <w:rsid w:val="00AC05A0"/>
    <w:rsid w:val="00AF006F"/>
    <w:rsid w:val="00B20818"/>
    <w:rsid w:val="00B32A2A"/>
    <w:rsid w:val="00B45A9F"/>
    <w:rsid w:val="00B53763"/>
    <w:rsid w:val="00B54721"/>
    <w:rsid w:val="00B62969"/>
    <w:rsid w:val="00BD10D4"/>
    <w:rsid w:val="00C040CC"/>
    <w:rsid w:val="00C10AD3"/>
    <w:rsid w:val="00C242CD"/>
    <w:rsid w:val="00C35FE4"/>
    <w:rsid w:val="00C840AD"/>
    <w:rsid w:val="00CA3433"/>
    <w:rsid w:val="00CA6A05"/>
    <w:rsid w:val="00CE5C4B"/>
    <w:rsid w:val="00D17C4F"/>
    <w:rsid w:val="00D222ED"/>
    <w:rsid w:val="00D243B5"/>
    <w:rsid w:val="00D34E0E"/>
    <w:rsid w:val="00D442EF"/>
    <w:rsid w:val="00D47683"/>
    <w:rsid w:val="00D51E21"/>
    <w:rsid w:val="00D74912"/>
    <w:rsid w:val="00D83C26"/>
    <w:rsid w:val="00D83E8A"/>
    <w:rsid w:val="00D915E2"/>
    <w:rsid w:val="00DA1A37"/>
    <w:rsid w:val="00DE5BC8"/>
    <w:rsid w:val="00E21C60"/>
    <w:rsid w:val="00E44DEF"/>
    <w:rsid w:val="00E72CF3"/>
    <w:rsid w:val="00EA297E"/>
    <w:rsid w:val="00EA6F3C"/>
    <w:rsid w:val="00EC51FD"/>
    <w:rsid w:val="00ED23A5"/>
    <w:rsid w:val="00EF431D"/>
    <w:rsid w:val="00F102F6"/>
    <w:rsid w:val="00F63557"/>
    <w:rsid w:val="00F7093A"/>
    <w:rsid w:val="00F8284E"/>
    <w:rsid w:val="00FB321F"/>
    <w:rsid w:val="00FD18A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53E7A"/>
  <w15:docId w15:val="{FAA07D1B-AE00-4786-8F01-FF6907DC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48"/>
  </w:style>
  <w:style w:type="paragraph" w:styleId="1">
    <w:name w:val="heading 1"/>
    <w:basedOn w:val="a"/>
    <w:link w:val="10"/>
    <w:uiPriority w:val="9"/>
    <w:qFormat/>
    <w:rsid w:val="00EE2B54"/>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unhideWhenUsed/>
    <w:rsid w:val="00EB3E48"/>
    <w:rPr>
      <w:color w:val="0000FF" w:themeColor="hyperlink"/>
      <w:u w:val="single"/>
    </w:rPr>
  </w:style>
  <w:style w:type="character" w:styleId="a5">
    <w:name w:val="FollowedHyperlink"/>
    <w:basedOn w:val="a0"/>
    <w:uiPriority w:val="99"/>
    <w:semiHidden/>
    <w:unhideWhenUsed/>
    <w:rsid w:val="00EB3E48"/>
    <w:rPr>
      <w:color w:val="800080" w:themeColor="followedHyperlink"/>
      <w:u w:val="single"/>
    </w:rPr>
  </w:style>
  <w:style w:type="paragraph" w:styleId="a6">
    <w:name w:val="List Paragraph"/>
    <w:basedOn w:val="a"/>
    <w:uiPriority w:val="34"/>
    <w:qFormat/>
    <w:rsid w:val="00452B8D"/>
    <w:pPr>
      <w:spacing w:after="0" w:line="240" w:lineRule="auto"/>
      <w:ind w:left="720"/>
    </w:pPr>
    <w:rPr>
      <w:rFonts w:ascii="Times New Roman" w:eastAsia="Times New Roman" w:hAnsi="Times New Roman" w:cs="Times New Roman"/>
      <w:sz w:val="24"/>
      <w:szCs w:val="24"/>
      <w:lang w:val="en-US"/>
    </w:rPr>
  </w:style>
  <w:style w:type="paragraph" w:styleId="a7">
    <w:name w:val="footnote text"/>
    <w:basedOn w:val="a"/>
    <w:link w:val="a8"/>
    <w:uiPriority w:val="99"/>
    <w:unhideWhenUsed/>
    <w:rsid w:val="00452B8D"/>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basedOn w:val="a0"/>
    <w:link w:val="a7"/>
    <w:uiPriority w:val="99"/>
    <w:rsid w:val="00452B8D"/>
    <w:rPr>
      <w:rFonts w:ascii="Times New Roman" w:eastAsia="Times New Roman" w:hAnsi="Times New Roman" w:cs="Times New Roman"/>
      <w:sz w:val="20"/>
      <w:szCs w:val="20"/>
      <w:lang w:val="en-US"/>
    </w:rPr>
  </w:style>
  <w:style w:type="character" w:styleId="a9">
    <w:name w:val="footnote reference"/>
    <w:uiPriority w:val="99"/>
    <w:unhideWhenUsed/>
    <w:rsid w:val="00452B8D"/>
    <w:rPr>
      <w:vertAlign w:val="superscript"/>
    </w:rPr>
  </w:style>
  <w:style w:type="character" w:styleId="aa">
    <w:name w:val="annotation reference"/>
    <w:uiPriority w:val="99"/>
    <w:semiHidden/>
    <w:unhideWhenUsed/>
    <w:rsid w:val="00452B8D"/>
    <w:rPr>
      <w:sz w:val="16"/>
      <w:szCs w:val="16"/>
    </w:rPr>
  </w:style>
  <w:style w:type="paragraph" w:styleId="ab">
    <w:name w:val="annotation text"/>
    <w:basedOn w:val="a"/>
    <w:link w:val="ac"/>
    <w:uiPriority w:val="99"/>
    <w:unhideWhenUsed/>
    <w:rsid w:val="00452B8D"/>
    <w:pPr>
      <w:spacing w:after="0" w:line="240" w:lineRule="auto"/>
    </w:pPr>
    <w:rPr>
      <w:rFonts w:ascii="Times New Roman" w:eastAsia="Times New Roman" w:hAnsi="Times New Roman" w:cs="Times New Roman"/>
      <w:sz w:val="20"/>
      <w:szCs w:val="20"/>
      <w:lang w:val="en-US"/>
    </w:rPr>
  </w:style>
  <w:style w:type="character" w:customStyle="1" w:styleId="ac">
    <w:name w:val="Текст примечания Знак"/>
    <w:basedOn w:val="a0"/>
    <w:link w:val="ab"/>
    <w:uiPriority w:val="99"/>
    <w:rsid w:val="00452B8D"/>
    <w:rPr>
      <w:rFonts w:ascii="Times New Roman" w:eastAsia="Times New Roman" w:hAnsi="Times New Roman" w:cs="Times New Roman"/>
      <w:sz w:val="20"/>
      <w:szCs w:val="20"/>
      <w:lang w:val="en-US"/>
    </w:rPr>
  </w:style>
  <w:style w:type="paragraph" w:styleId="ad">
    <w:name w:val="Balloon Text"/>
    <w:basedOn w:val="a"/>
    <w:link w:val="ae"/>
    <w:uiPriority w:val="99"/>
    <w:semiHidden/>
    <w:unhideWhenUsed/>
    <w:rsid w:val="00452B8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52B8D"/>
    <w:rPr>
      <w:rFonts w:ascii="Tahoma" w:hAnsi="Tahoma" w:cs="Tahoma"/>
      <w:sz w:val="16"/>
      <w:szCs w:val="16"/>
    </w:rPr>
  </w:style>
  <w:style w:type="paragraph" w:customStyle="1" w:styleId="Default">
    <w:name w:val="Default"/>
    <w:rsid w:val="0061753E"/>
    <w:pPr>
      <w:autoSpaceDE w:val="0"/>
      <w:autoSpaceDN w:val="0"/>
      <w:adjustRightInd w:val="0"/>
      <w:spacing w:after="0" w:line="240" w:lineRule="auto"/>
    </w:pPr>
    <w:rPr>
      <w:rFonts w:ascii="EUAlbertina" w:hAnsi="EUAlbertina" w:cs="EUAlbertina"/>
      <w:color w:val="000000"/>
      <w:sz w:val="24"/>
      <w:szCs w:val="24"/>
    </w:rPr>
  </w:style>
  <w:style w:type="paragraph" w:styleId="af">
    <w:name w:val="header"/>
    <w:basedOn w:val="a"/>
    <w:link w:val="af0"/>
    <w:uiPriority w:val="99"/>
    <w:unhideWhenUsed/>
    <w:rsid w:val="000D00A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D00A2"/>
  </w:style>
  <w:style w:type="paragraph" w:styleId="af1">
    <w:name w:val="footer"/>
    <w:basedOn w:val="a"/>
    <w:link w:val="af2"/>
    <w:uiPriority w:val="99"/>
    <w:unhideWhenUsed/>
    <w:rsid w:val="000D00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00A2"/>
  </w:style>
  <w:style w:type="paragraph" w:styleId="af3">
    <w:name w:val="annotation subject"/>
    <w:basedOn w:val="ab"/>
    <w:next w:val="ab"/>
    <w:link w:val="af4"/>
    <w:uiPriority w:val="99"/>
    <w:semiHidden/>
    <w:unhideWhenUsed/>
    <w:rsid w:val="002C3076"/>
    <w:pPr>
      <w:spacing w:after="160"/>
    </w:pPr>
    <w:rPr>
      <w:rFonts w:asciiTheme="minorHAnsi" w:eastAsiaTheme="minorHAnsi" w:hAnsiTheme="minorHAnsi" w:cstheme="minorBidi"/>
      <w:b/>
      <w:bCs/>
      <w:lang w:val="ru-RU"/>
    </w:rPr>
  </w:style>
  <w:style w:type="character" w:customStyle="1" w:styleId="af4">
    <w:name w:val="Тема примечания Знак"/>
    <w:basedOn w:val="ac"/>
    <w:link w:val="af3"/>
    <w:uiPriority w:val="99"/>
    <w:semiHidden/>
    <w:rsid w:val="002C3076"/>
    <w:rPr>
      <w:rFonts w:ascii="Times New Roman" w:eastAsia="Times New Roman" w:hAnsi="Times New Roman" w:cs="Times New Roman"/>
      <w:b/>
      <w:bCs/>
      <w:sz w:val="20"/>
      <w:szCs w:val="20"/>
      <w:lang w:val="en-US"/>
    </w:rPr>
  </w:style>
  <w:style w:type="character" w:customStyle="1" w:styleId="10">
    <w:name w:val="Заголовок 1 Знак"/>
    <w:basedOn w:val="a0"/>
    <w:link w:val="1"/>
    <w:uiPriority w:val="9"/>
    <w:rsid w:val="00EE2B54"/>
    <w:rPr>
      <w:rFonts w:ascii="Times New Roman" w:hAnsi="Times New Roman" w:cs="Times New Roman"/>
      <w:b/>
      <w:bCs/>
      <w:kern w:val="36"/>
      <w:sz w:val="48"/>
      <w:szCs w:val="48"/>
      <w:lang w:eastAsia="ru-RU"/>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1">
    <w:name w:val="Неразрешенное упоминание1"/>
    <w:basedOn w:val="a0"/>
    <w:uiPriority w:val="99"/>
    <w:semiHidden/>
    <w:unhideWhenUsed/>
    <w:rsid w:val="009E015C"/>
    <w:rPr>
      <w:color w:val="605E5C"/>
      <w:shd w:val="clear" w:color="auto" w:fill="E1DFDD"/>
    </w:rPr>
  </w:style>
  <w:style w:type="paragraph" w:styleId="af6">
    <w:name w:val="Normal (Web)"/>
    <w:basedOn w:val="a"/>
    <w:uiPriority w:val="99"/>
    <w:semiHidden/>
    <w:unhideWhenUsed/>
    <w:rsid w:val="004860A4"/>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1601B7"/>
  </w:style>
  <w:style w:type="paragraph" w:styleId="af7">
    <w:name w:val="Revision"/>
    <w:hidden/>
    <w:uiPriority w:val="99"/>
    <w:semiHidden/>
    <w:rsid w:val="00CA3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5538">
      <w:bodyDiv w:val="1"/>
      <w:marLeft w:val="0"/>
      <w:marRight w:val="0"/>
      <w:marTop w:val="0"/>
      <w:marBottom w:val="0"/>
      <w:divBdr>
        <w:top w:val="none" w:sz="0" w:space="0" w:color="auto"/>
        <w:left w:val="none" w:sz="0" w:space="0" w:color="auto"/>
        <w:bottom w:val="none" w:sz="0" w:space="0" w:color="auto"/>
        <w:right w:val="none" w:sz="0" w:space="0" w:color="auto"/>
      </w:divBdr>
    </w:div>
    <w:div w:id="145367473">
      <w:bodyDiv w:val="1"/>
      <w:marLeft w:val="0"/>
      <w:marRight w:val="0"/>
      <w:marTop w:val="0"/>
      <w:marBottom w:val="0"/>
      <w:divBdr>
        <w:top w:val="none" w:sz="0" w:space="0" w:color="auto"/>
        <w:left w:val="none" w:sz="0" w:space="0" w:color="auto"/>
        <w:bottom w:val="none" w:sz="0" w:space="0" w:color="auto"/>
        <w:right w:val="none" w:sz="0" w:space="0" w:color="auto"/>
      </w:divBdr>
    </w:div>
    <w:div w:id="514074926">
      <w:bodyDiv w:val="1"/>
      <w:marLeft w:val="0"/>
      <w:marRight w:val="0"/>
      <w:marTop w:val="0"/>
      <w:marBottom w:val="0"/>
      <w:divBdr>
        <w:top w:val="none" w:sz="0" w:space="0" w:color="auto"/>
        <w:left w:val="none" w:sz="0" w:space="0" w:color="auto"/>
        <w:bottom w:val="none" w:sz="0" w:space="0" w:color="auto"/>
        <w:right w:val="none" w:sz="0" w:space="0" w:color="auto"/>
      </w:divBdr>
    </w:div>
    <w:div w:id="716202928">
      <w:bodyDiv w:val="1"/>
      <w:marLeft w:val="0"/>
      <w:marRight w:val="0"/>
      <w:marTop w:val="0"/>
      <w:marBottom w:val="0"/>
      <w:divBdr>
        <w:top w:val="none" w:sz="0" w:space="0" w:color="auto"/>
        <w:left w:val="none" w:sz="0" w:space="0" w:color="auto"/>
        <w:bottom w:val="none" w:sz="0" w:space="0" w:color="auto"/>
        <w:right w:val="none" w:sz="0" w:space="0" w:color="auto"/>
      </w:divBdr>
    </w:div>
    <w:div w:id="1079601161">
      <w:bodyDiv w:val="1"/>
      <w:marLeft w:val="0"/>
      <w:marRight w:val="0"/>
      <w:marTop w:val="0"/>
      <w:marBottom w:val="0"/>
      <w:divBdr>
        <w:top w:val="none" w:sz="0" w:space="0" w:color="auto"/>
        <w:left w:val="none" w:sz="0" w:space="0" w:color="auto"/>
        <w:bottom w:val="none" w:sz="0" w:space="0" w:color="auto"/>
        <w:right w:val="none" w:sz="0" w:space="0" w:color="auto"/>
      </w:divBdr>
    </w:div>
    <w:div w:id="1496067441">
      <w:bodyDiv w:val="1"/>
      <w:marLeft w:val="0"/>
      <w:marRight w:val="0"/>
      <w:marTop w:val="0"/>
      <w:marBottom w:val="0"/>
      <w:divBdr>
        <w:top w:val="none" w:sz="0" w:space="0" w:color="auto"/>
        <w:left w:val="none" w:sz="0" w:space="0" w:color="auto"/>
        <w:bottom w:val="none" w:sz="0" w:space="0" w:color="auto"/>
        <w:right w:val="none" w:sz="0" w:space="0" w:color="auto"/>
      </w:divBdr>
    </w:div>
    <w:div w:id="1588265944">
      <w:bodyDiv w:val="1"/>
      <w:marLeft w:val="0"/>
      <w:marRight w:val="0"/>
      <w:marTop w:val="0"/>
      <w:marBottom w:val="0"/>
      <w:divBdr>
        <w:top w:val="none" w:sz="0" w:space="0" w:color="auto"/>
        <w:left w:val="none" w:sz="0" w:space="0" w:color="auto"/>
        <w:bottom w:val="none" w:sz="0" w:space="0" w:color="auto"/>
        <w:right w:val="none" w:sz="0" w:space="0" w:color="auto"/>
      </w:divBdr>
    </w:div>
    <w:div w:id="1957788955">
      <w:bodyDiv w:val="1"/>
      <w:marLeft w:val="0"/>
      <w:marRight w:val="0"/>
      <w:marTop w:val="0"/>
      <w:marBottom w:val="0"/>
      <w:divBdr>
        <w:top w:val="none" w:sz="0" w:space="0" w:color="auto"/>
        <w:left w:val="none" w:sz="0" w:space="0" w:color="auto"/>
        <w:bottom w:val="none" w:sz="0" w:space="0" w:color="auto"/>
        <w:right w:val="none" w:sz="0" w:space="0" w:color="auto"/>
      </w:divBdr>
    </w:div>
    <w:div w:id="2040467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sddata.ru/" TargetMode="External"/><Relationship Id="rId4" Type="http://schemas.openxmlformats.org/officeDocument/2006/relationships/styles" Target="styles.xml"/><Relationship Id="rId9" Type="http://schemas.openxmlformats.org/officeDocument/2006/relationships/hyperlink" Target="mailto:quesfinvragen.tf@minfin.fed.b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of.go.jp/policy/international_policy/%20gaitame_kawase/gaitame/economic_sanctions/list.html" TargetMode="External"/><Relationship Id="rId13" Type="http://schemas.openxmlformats.org/officeDocument/2006/relationships/hyperlink" Target="https://www.gov.uk/government/publications/financial-sanctions-consolidated-list-of-targets/consolidated-list-of-targets" TargetMode="External"/><Relationship Id="rId18" Type="http://schemas.openxmlformats.org/officeDocument/2006/relationships/hyperlink" Target="https://www.dfat.gov.au/international-relations/security/sanctions/consolidated-list" TargetMode="External"/><Relationship Id="rId3" Type="http://schemas.openxmlformats.org/officeDocument/2006/relationships/hyperlink" Target="https://home.treasury.gov/policy-issues/office-of-foreign-assets-control-sanctions-programs-and-information" TargetMode="External"/><Relationship Id="rId7" Type="http://schemas.openxmlformats.org/officeDocument/2006/relationships/hyperlink" Target="https://www.international.gc.ca/world-monde/international_relations-relations_internationales/sanctions/consolidated-consolide.aspx?lang=eng" TargetMode="External"/><Relationship Id="rId12" Type="http://schemas.openxmlformats.org/officeDocument/2006/relationships/hyperlink" Target="https://home.treasury.gov/policy-issues/office-of-foreign-assets-control-sanctions-programs-and-information" TargetMode="External"/><Relationship Id="rId17" Type="http://schemas.openxmlformats.org/officeDocument/2006/relationships/hyperlink" Target="https://www.mof.go.jp/policy/international_policy/%20gaitame_kawase/gaitame/economic_sanctions/list.html" TargetMode="External"/><Relationship Id="rId2" Type="http://schemas.openxmlformats.org/officeDocument/2006/relationships/hyperlink" Target="https://webgate.ec.europa.eu/fsd/fsf" TargetMode="External"/><Relationship Id="rId16" Type="http://schemas.openxmlformats.org/officeDocument/2006/relationships/hyperlink" Target="https://www.international.gc.ca/world-monde/international_relations-relations_internationales/sanctions/consolidated-consolide.aspx?lang=eng" TargetMode="External"/><Relationship Id="rId1" Type="http://schemas.openxmlformats.org/officeDocument/2006/relationships/hyperlink" Target="https://eur-lex.europa.eu/legal-content/EN/TXT/?uri=CELEX%3A02014D0512-20221007" TargetMode="External"/><Relationship Id="rId6" Type="http://schemas.openxmlformats.org/officeDocument/2006/relationships/hyperlink" Target="https://www.seco.admin.ch/seco/en/home/%20Aussenwirtschaftspolitik_Wirtschaftliche_Zusammenarbeit/Wirtschaftsbeziehungen/%20exportkontrollenund-sanktionen/sanktionen-embargos.html" TargetMode="External"/><Relationship Id="rId11" Type="http://schemas.openxmlformats.org/officeDocument/2006/relationships/hyperlink" Target="https://webgate.ec.europa.eu/fsd/fsf" TargetMode="External"/><Relationship Id="rId5" Type="http://schemas.openxmlformats.org/officeDocument/2006/relationships/hyperlink" Target="https://www.un.org/securitycouncil/content/un-sc-consolidated-list" TargetMode="External"/><Relationship Id="rId15" Type="http://schemas.openxmlformats.org/officeDocument/2006/relationships/hyperlink" Target="https://www.seco.admin.ch/seco/en/home/Aussenwirtschaftspolitik_Wirtschaftliche_Zusammenarbeit/%20Wirtschaftsbeziehungen/%20exportkontrollenund-sanktionen/sanktionen-embargos.html" TargetMode="External"/><Relationship Id="rId10" Type="http://schemas.openxmlformats.org/officeDocument/2006/relationships/hyperlink" Target="https://eur-lex.europa.eu/legal-content/EN/TXT/?uri=CELEX%3A02014D0512-20221007" TargetMode="External"/><Relationship Id="rId4" Type="http://schemas.openxmlformats.org/officeDocument/2006/relationships/hyperlink" Target="https://www.gov.uk/government/publications/financial-sanctions-consolidated-list-of-targets/consolidated-list-of-targets" TargetMode="External"/><Relationship Id="rId9" Type="http://schemas.openxmlformats.org/officeDocument/2006/relationships/hyperlink" Target="https://www.dfat.gov.au/international-relations/security/sanctions/consolidated-list" TargetMode="External"/><Relationship Id="rId14"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5KbYTtyge+iRfLbc8UeARFGGRw==">AMUW2mWTAXc53U9lppdAIE87B3tcS7yOhYHt9w75pDrwTOlbej1vgI7u/pwMFMBNMTcKBUFaIvHR1DNQ0FJRakmMfgtUd+ENUIS9AkDT4qpZ1Ljs4n4D2ggE702tj7c+NqFgGF4K1Wkk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0134CC-7A5F-4D45-BB95-485A5091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4341</Words>
  <Characters>24748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Салащенко Андрей Алексеевич</dc:creator>
  <cp:lastModifiedBy>Смирнова Анна Александровна</cp:lastModifiedBy>
  <cp:revision>3</cp:revision>
  <dcterms:created xsi:type="dcterms:W3CDTF">2022-11-29T14:31:00Z</dcterms:created>
  <dcterms:modified xsi:type="dcterms:W3CDTF">2022-11-29T14:35:00Z</dcterms:modified>
</cp:coreProperties>
</file>